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A866B" w14:textId="77777777" w:rsidR="002B4C05" w:rsidRPr="0007004E" w:rsidRDefault="002B4C05" w:rsidP="00A2278D">
      <w:pPr>
        <w:spacing w:after="137" w:line="259" w:lineRule="auto"/>
        <w:ind w:left="0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BB704B2" wp14:editId="073BE78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227445" cy="1386840"/>
            <wp:effectExtent l="0" t="0" r="1905" b="0"/>
            <wp:wrapTight wrapText="bothSides">
              <wp:wrapPolygon edited="0">
                <wp:start x="3106" y="890"/>
                <wp:lineTo x="2577" y="1780"/>
                <wp:lineTo x="1388" y="5044"/>
                <wp:lineTo x="1388" y="6231"/>
                <wp:lineTo x="793" y="10978"/>
                <wp:lineTo x="198" y="14242"/>
                <wp:lineTo x="198" y="14538"/>
                <wp:lineTo x="793" y="15725"/>
                <wp:lineTo x="793" y="17802"/>
                <wp:lineTo x="1784" y="19286"/>
                <wp:lineTo x="3039" y="19879"/>
                <wp:lineTo x="21541" y="19879"/>
                <wp:lineTo x="21541" y="3560"/>
                <wp:lineTo x="3436" y="890"/>
                <wp:lineTo x="3106" y="89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 firmowy 2018 25lat ver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38180" w14:textId="77777777" w:rsidR="002B4C05" w:rsidRPr="0007004E" w:rsidRDefault="002B4C05" w:rsidP="002B4C05">
      <w:pPr>
        <w:spacing w:after="137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488BE20B" w14:textId="77777777" w:rsidR="002B4C05" w:rsidRPr="0007004E" w:rsidRDefault="002B4C05" w:rsidP="002B4C05">
      <w:pPr>
        <w:spacing w:after="0" w:line="276" w:lineRule="auto"/>
        <w:ind w:left="0" w:right="8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Wojewódzki Fundusz Ochrony Środowiska</w:t>
      </w:r>
    </w:p>
    <w:p w14:paraId="396B91F8" w14:textId="77777777" w:rsidR="002B4C05" w:rsidRPr="0007004E" w:rsidRDefault="002B4C05" w:rsidP="002B4C05">
      <w:pPr>
        <w:spacing w:after="0" w:line="276" w:lineRule="auto"/>
        <w:ind w:left="0" w:right="8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i Gospodarki Wodnej w Opolu</w:t>
      </w:r>
    </w:p>
    <w:p w14:paraId="6ECBA5FE" w14:textId="77777777" w:rsidR="002B4C05" w:rsidRPr="0007004E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ul. Krakowska 53</w:t>
      </w:r>
    </w:p>
    <w:p w14:paraId="15ABE561" w14:textId="77777777" w:rsidR="002B4C05" w:rsidRPr="0007004E" w:rsidRDefault="00D97294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45-018 Opole</w:t>
      </w:r>
    </w:p>
    <w:p w14:paraId="7E8B877C" w14:textId="77777777" w:rsidR="002B4C05" w:rsidRPr="0007004E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tel. 77 45 37 611</w:t>
      </w:r>
    </w:p>
    <w:p w14:paraId="49D9AAAA" w14:textId="77777777" w:rsidR="002B4C05" w:rsidRPr="0007004E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faks 77 45 37 611 w. 119</w:t>
      </w:r>
    </w:p>
    <w:p w14:paraId="3E751719" w14:textId="77777777" w:rsidR="002B4C05" w:rsidRPr="00E97531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lang w:val="en-US"/>
        </w:rPr>
      </w:pPr>
      <w:r w:rsidRPr="00E97531">
        <w:rPr>
          <w:rFonts w:ascii="Times New Roman" w:hAnsi="Times New Roman" w:cs="Times New Roman"/>
          <w:b/>
          <w:lang w:val="en-US"/>
        </w:rPr>
        <w:t xml:space="preserve">e-mail:  </w:t>
      </w:r>
      <w:r w:rsidRPr="00E97531">
        <w:rPr>
          <w:rFonts w:ascii="Times New Roman" w:hAnsi="Times New Roman" w:cs="Times New Roman"/>
          <w:b/>
          <w:color w:val="0000FF"/>
          <w:u w:val="single" w:color="0000FF"/>
          <w:lang w:val="en-US"/>
        </w:rPr>
        <w:t xml:space="preserve">sekretariat@wfosigw.opole.pl </w:t>
      </w:r>
    </w:p>
    <w:p w14:paraId="2D03DDAB" w14:textId="77777777" w:rsidR="002B4C05" w:rsidRPr="00E97531" w:rsidRDefault="002B4C05" w:rsidP="002B4C0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lang w:val="en-US"/>
        </w:rPr>
      </w:pPr>
      <w:r w:rsidRPr="00E97531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8142" w:type="dxa"/>
        <w:tblInd w:w="447" w:type="dxa"/>
        <w:tblLook w:val="04A0" w:firstRow="1" w:lastRow="0" w:firstColumn="1" w:lastColumn="0" w:noHBand="0" w:noVBand="1"/>
      </w:tblPr>
      <w:tblGrid>
        <w:gridCol w:w="6440"/>
        <w:gridCol w:w="1702"/>
      </w:tblGrid>
      <w:tr w:rsidR="002B4C05" w:rsidRPr="0007004E" w14:paraId="45EEAC6B" w14:textId="77777777" w:rsidTr="0034757A">
        <w:trPr>
          <w:trHeight w:val="1274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14:paraId="085BBCD2" w14:textId="77777777" w:rsidR="002B4C05" w:rsidRPr="0007004E" w:rsidRDefault="002B4C05" w:rsidP="0034757A">
            <w:pPr>
              <w:spacing w:after="104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Nr referencyjny nadany sprawie przez Zamawiającego </w:t>
            </w:r>
          </w:p>
          <w:p w14:paraId="426773A5" w14:textId="77777777" w:rsidR="002B4C05" w:rsidRPr="0007004E" w:rsidRDefault="002B4C05" w:rsidP="0034757A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 </w:t>
            </w:r>
          </w:p>
          <w:p w14:paraId="15CC52FE" w14:textId="77777777" w:rsidR="002B4C05" w:rsidRPr="0007004E" w:rsidRDefault="002B4C05" w:rsidP="0034757A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 </w:t>
            </w:r>
          </w:p>
          <w:p w14:paraId="5A9889C7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8EA7747" w14:textId="77777777" w:rsidR="002B4C05" w:rsidRPr="0007004E" w:rsidRDefault="00A05E04" w:rsidP="0034757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A05E04">
              <w:rPr>
                <w:rFonts w:ascii="Times New Roman" w:hAnsi="Times New Roman" w:cs="Times New Roman"/>
              </w:rPr>
              <w:t>1/PZP/II/2019</w:t>
            </w:r>
          </w:p>
        </w:tc>
      </w:tr>
    </w:tbl>
    <w:p w14:paraId="7059659A" w14:textId="77777777" w:rsidR="002B4C05" w:rsidRPr="0007004E" w:rsidRDefault="002B4C05" w:rsidP="00301EC3">
      <w:pPr>
        <w:spacing w:after="113" w:line="253" w:lineRule="auto"/>
        <w:ind w:left="0" w:right="85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SPECYFIKACJA ISTOTNYCH WARUNKÓW ZAMÓWIENIA</w:t>
      </w:r>
    </w:p>
    <w:p w14:paraId="309BB1E4" w14:textId="77777777" w:rsidR="002B4C05" w:rsidRPr="0007004E" w:rsidRDefault="002B4C05" w:rsidP="00301EC3">
      <w:pPr>
        <w:spacing w:after="104" w:line="259" w:lineRule="auto"/>
        <w:ind w:left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DLA</w:t>
      </w:r>
    </w:p>
    <w:p w14:paraId="600455DD" w14:textId="77777777" w:rsidR="002B4C05" w:rsidRPr="0007004E" w:rsidRDefault="002B4C05" w:rsidP="00301EC3">
      <w:pPr>
        <w:ind w:left="0" w:right="93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PRZETARGU NIEOGRANICZONEGO NA USŁUGI</w:t>
      </w:r>
    </w:p>
    <w:p w14:paraId="215ED78E" w14:textId="77777777" w:rsidR="002B4C05" w:rsidRPr="0007004E" w:rsidRDefault="002B4C05" w:rsidP="002B4C05">
      <w:pPr>
        <w:spacing w:after="103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E801503" w14:textId="77777777" w:rsidR="002B4C05" w:rsidRPr="0007004E" w:rsidRDefault="002B4C05" w:rsidP="002B4C05">
      <w:pPr>
        <w:spacing w:after="101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2B2F74C" w14:textId="77777777" w:rsidR="002B4C05" w:rsidRPr="0007004E" w:rsidRDefault="002B4C05" w:rsidP="002B4C05">
      <w:pPr>
        <w:spacing w:after="104" w:line="259" w:lineRule="auto"/>
        <w:ind w:right="202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przeprowadzanego zgodnie z postanowieniami </w:t>
      </w:r>
    </w:p>
    <w:p w14:paraId="46C5E4F8" w14:textId="77777777" w:rsidR="002B4C05" w:rsidRPr="0007004E" w:rsidRDefault="002B4C05" w:rsidP="002B4C05">
      <w:pPr>
        <w:ind w:left="2034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ustawy z dnia 29 stycznia 2004 r. Prawo zamówień publicznych </w:t>
      </w:r>
    </w:p>
    <w:p w14:paraId="30EDC713" w14:textId="77777777" w:rsidR="002B4C05" w:rsidRPr="0007004E" w:rsidRDefault="002B4C05" w:rsidP="002B4C05">
      <w:pPr>
        <w:spacing w:after="104" w:line="259" w:lineRule="auto"/>
        <w:ind w:right="203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(Dz. U. z 2018 r. poz. 1986 z późn. zm.) </w:t>
      </w:r>
    </w:p>
    <w:p w14:paraId="2CFAFA99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36C7921" w14:textId="77777777" w:rsidR="002B4C05" w:rsidRPr="0007004E" w:rsidRDefault="002B4C05" w:rsidP="002B4C05">
      <w:pPr>
        <w:spacing w:after="2" w:line="365" w:lineRule="auto"/>
        <w:ind w:left="4174" w:right="4269" w:hanging="3742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  <w:b/>
        </w:rPr>
        <w:t xml:space="preserve">na zadanie pn.: </w:t>
      </w:r>
    </w:p>
    <w:p w14:paraId="636FADA5" w14:textId="77777777" w:rsidR="002B4C05" w:rsidRPr="0007004E" w:rsidRDefault="002B4C05" w:rsidP="002B4C05">
      <w:pPr>
        <w:spacing w:after="16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  <w:i/>
        </w:rPr>
        <w:t xml:space="preserve"> </w:t>
      </w:r>
    </w:p>
    <w:p w14:paraId="4E6577CB" w14:textId="77777777" w:rsidR="002B4C05" w:rsidRPr="0007004E" w:rsidRDefault="002B4C05" w:rsidP="002B4C05">
      <w:pPr>
        <w:spacing w:after="110" w:line="254" w:lineRule="auto"/>
        <w:ind w:left="1642" w:right="1199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Prowadzenie biura terenowego</w:t>
      </w:r>
      <w:r w:rsidR="00F27151" w:rsidRPr="0007004E">
        <w:rPr>
          <w:rFonts w:ascii="Times New Roman" w:hAnsi="Times New Roman" w:cs="Times New Roman"/>
          <w:b/>
        </w:rPr>
        <w:t xml:space="preserve"> w Opolu</w:t>
      </w:r>
    </w:p>
    <w:p w14:paraId="25B19352" w14:textId="77777777" w:rsidR="002B4C05" w:rsidRPr="0007004E" w:rsidRDefault="002B4C05" w:rsidP="002B4C05">
      <w:pPr>
        <w:spacing w:after="110" w:line="254" w:lineRule="auto"/>
        <w:ind w:left="1642" w:right="1199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obsługującego Program priorytetowy „Czyste powietrze”</w:t>
      </w:r>
    </w:p>
    <w:p w14:paraId="286D6BD6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  <w:i/>
        </w:rPr>
        <w:t xml:space="preserve"> </w:t>
      </w:r>
    </w:p>
    <w:p w14:paraId="08CEA951" w14:textId="77777777" w:rsidR="002B4C05" w:rsidRPr="0007004E" w:rsidRDefault="002B4C05" w:rsidP="002B4C05">
      <w:pPr>
        <w:spacing w:after="137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7B424138" w14:textId="77777777" w:rsidR="002B4C05" w:rsidRPr="0007004E" w:rsidRDefault="009733D7" w:rsidP="002B4C05">
      <w:pPr>
        <w:spacing w:after="104" w:line="259" w:lineRule="auto"/>
        <w:ind w:right="206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Zatwierdził:</w:t>
      </w:r>
    </w:p>
    <w:p w14:paraId="37CCF569" w14:textId="77777777" w:rsidR="002B4C05" w:rsidRPr="0007004E" w:rsidRDefault="002B4C05" w:rsidP="002B4C05">
      <w:pPr>
        <w:spacing w:after="104" w:line="259" w:lineRule="auto"/>
        <w:ind w:right="227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Prezes Zarządu</w:t>
      </w:r>
    </w:p>
    <w:p w14:paraId="4CEF7E8E" w14:textId="77777777" w:rsidR="002B4C05" w:rsidRPr="0007004E" w:rsidRDefault="002B4C05" w:rsidP="002B4C05">
      <w:pPr>
        <w:spacing w:after="104" w:line="259" w:lineRule="auto"/>
        <w:ind w:right="203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Henryk Tylak </w:t>
      </w:r>
    </w:p>
    <w:p w14:paraId="1AD6FD62" w14:textId="77777777" w:rsidR="002B4C05" w:rsidRPr="0007004E" w:rsidRDefault="002B4C05" w:rsidP="002B4C05">
      <w:pPr>
        <w:spacing w:after="103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4C34C61" w14:textId="77777777" w:rsidR="002B4C05" w:rsidRPr="0007004E" w:rsidRDefault="002B4C05" w:rsidP="002B4C05">
      <w:pPr>
        <w:spacing w:after="103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 </w:t>
      </w:r>
    </w:p>
    <w:p w14:paraId="1355EC6C" w14:textId="77777777" w:rsidR="002B4C05" w:rsidRPr="0007004E" w:rsidRDefault="002B4C05" w:rsidP="002B4C05">
      <w:pPr>
        <w:spacing w:after="116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625BB423" w14:textId="1F6C6655" w:rsidR="002B4C05" w:rsidRPr="0007004E" w:rsidRDefault="002D463B" w:rsidP="002B4C05">
      <w:pPr>
        <w:spacing w:after="104" w:line="259" w:lineRule="auto"/>
        <w:ind w:right="2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Opole, dnia </w:t>
      </w:r>
      <w:r w:rsidR="006845EB">
        <w:rPr>
          <w:rFonts w:ascii="Times New Roman" w:hAnsi="Times New Roman" w:cs="Times New Roman"/>
        </w:rPr>
        <w:t>15</w:t>
      </w:r>
      <w:bookmarkStart w:id="0" w:name="_GoBack"/>
      <w:bookmarkEnd w:id="0"/>
      <w:r w:rsidR="00164C11" w:rsidRPr="0007004E">
        <w:rPr>
          <w:rFonts w:ascii="Times New Roman" w:hAnsi="Times New Roman" w:cs="Times New Roman"/>
        </w:rPr>
        <w:t xml:space="preserve"> lutego 2019 r.</w:t>
      </w:r>
    </w:p>
    <w:p w14:paraId="731A98CD" w14:textId="77777777" w:rsidR="002B4C05" w:rsidRPr="0007004E" w:rsidRDefault="002B4C05" w:rsidP="002B4C05">
      <w:pPr>
        <w:spacing w:after="0" w:line="259" w:lineRule="auto"/>
        <w:ind w:left="2379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 </w:t>
      </w:r>
    </w:p>
    <w:p w14:paraId="5E64D480" w14:textId="77777777" w:rsidR="00A2278D" w:rsidRDefault="00A2278D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5D391F38" w14:textId="77777777" w:rsidR="00BF5BB8" w:rsidRDefault="00BF5BB8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736F96AF" w14:textId="77777777" w:rsidR="00BF5BB8" w:rsidRPr="0007004E" w:rsidRDefault="00BF5BB8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1AF4B4A2" w14:textId="77777777" w:rsidR="00A2278D" w:rsidRPr="0007004E" w:rsidRDefault="00A2278D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38C26479" w14:textId="77777777" w:rsidR="002B4C05" w:rsidRPr="0007004E" w:rsidRDefault="002B4C05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Specyfikacja niniejsza zawiera: </w:t>
      </w:r>
    </w:p>
    <w:p w14:paraId="14954396" w14:textId="77777777" w:rsidR="002B4C05" w:rsidRPr="0007004E" w:rsidRDefault="002B4C05" w:rsidP="002B4C05">
      <w:pPr>
        <w:spacing w:after="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3" w:type="dxa"/>
        <w:tblInd w:w="377" w:type="dxa"/>
        <w:tblCellMar>
          <w:top w:w="127" w:type="dxa"/>
          <w:left w:w="7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1801"/>
        <w:gridCol w:w="6802"/>
      </w:tblGrid>
      <w:tr w:rsidR="002B4C05" w:rsidRPr="0007004E" w14:paraId="01BC0B1E" w14:textId="77777777" w:rsidTr="0034757A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8BDD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863DF" w14:textId="77777777" w:rsidR="002B4C05" w:rsidRPr="0007004E" w:rsidRDefault="002B4C05" w:rsidP="0034757A">
            <w:pPr>
              <w:spacing w:after="15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Oznaczenie </w:t>
            </w:r>
          </w:p>
          <w:p w14:paraId="1EFC1989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Części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6719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Nazwa Części </w:t>
            </w:r>
          </w:p>
        </w:tc>
      </w:tr>
      <w:tr w:rsidR="002B4C05" w:rsidRPr="0007004E" w14:paraId="43AAB217" w14:textId="77777777" w:rsidTr="005E2CEA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39F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92AD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Część 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D9A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Instrukcja dla Wykonawców (IDW) </w:t>
            </w:r>
          </w:p>
        </w:tc>
      </w:tr>
      <w:tr w:rsidR="002B4C05" w:rsidRPr="0007004E" w14:paraId="0F1CC4B8" w14:textId="77777777" w:rsidTr="005E2CEA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F9F2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675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Część II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72AA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umowy  </w:t>
            </w:r>
          </w:p>
        </w:tc>
      </w:tr>
      <w:tr w:rsidR="002B4C05" w:rsidRPr="0007004E" w14:paraId="546393A9" w14:textId="77777777" w:rsidTr="005E2CEA">
        <w:trPr>
          <w:trHeight w:val="3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7BF7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AA9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Część III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3ADA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Szczegółowy opis przedmiotu zamówienia: </w:t>
            </w:r>
          </w:p>
        </w:tc>
      </w:tr>
    </w:tbl>
    <w:p w14:paraId="0B24ABC4" w14:textId="77777777" w:rsidR="002B4C05" w:rsidRPr="0007004E" w:rsidRDefault="002B4C05" w:rsidP="002B4C05">
      <w:pPr>
        <w:spacing w:after="104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18DE2ADD" w14:textId="77777777" w:rsidR="002B4C05" w:rsidRPr="0007004E" w:rsidRDefault="002B4C05" w:rsidP="002B4C05">
      <w:pPr>
        <w:spacing w:after="101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1E1F1DA7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AC16071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579DA18C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554B512C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575F29B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58E8F42E" w14:textId="77777777" w:rsidR="002B4C05" w:rsidRPr="0007004E" w:rsidRDefault="002B4C05" w:rsidP="002B4C05">
      <w:pPr>
        <w:spacing w:after="101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7BEC7AAC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A2B2341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3F43760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6AFD31A4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0E6663A2" w14:textId="77777777" w:rsidR="002B4C05" w:rsidRPr="0007004E" w:rsidRDefault="002B4C05" w:rsidP="002B4C05">
      <w:pPr>
        <w:spacing w:after="101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0908E57E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558C99F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A3BB11B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F061234" w14:textId="77777777" w:rsidR="002B4C05" w:rsidRPr="0007004E" w:rsidRDefault="002B4C05" w:rsidP="002B4C05">
      <w:pPr>
        <w:spacing w:after="122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6F533FA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77D7C48D" w14:textId="77777777" w:rsidR="002B4C05" w:rsidRPr="0007004E" w:rsidRDefault="002B4C05" w:rsidP="002B4C05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2B9C410C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24782B86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312A7611" w14:textId="77777777" w:rsidR="002B4C05" w:rsidRPr="0007004E" w:rsidRDefault="002B4C05" w:rsidP="002B4C05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45004178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35DC6386" w14:textId="77777777" w:rsidR="002B4C05" w:rsidRPr="0007004E" w:rsidRDefault="002B4C05" w:rsidP="002B4C05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62E2D7BB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337B08C9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120CD76C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11B0F9E4" w14:textId="77777777" w:rsidR="005E2CEA" w:rsidRPr="0007004E" w:rsidRDefault="005E2CEA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4D6F6762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45DE0659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71A665D0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179CC278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73DD2A44" w14:textId="77777777" w:rsidR="002B4C05" w:rsidRPr="0007004E" w:rsidRDefault="002B4C05" w:rsidP="007304C6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lastRenderedPageBreak/>
        <w:t xml:space="preserve"> </w:t>
      </w:r>
      <w:r w:rsidRPr="0007004E">
        <w:rPr>
          <w:rFonts w:ascii="Times New Roman" w:hAnsi="Times New Roman" w:cs="Times New Roman"/>
          <w:b/>
        </w:rPr>
        <w:t>CZĘŚĆ I – INSTRUKCJA DLA WYKONAWCÓW</w:t>
      </w:r>
      <w:r w:rsidRPr="0007004E">
        <w:rPr>
          <w:rFonts w:ascii="Times New Roman" w:hAnsi="Times New Roman" w:cs="Times New Roman"/>
        </w:rPr>
        <w:t xml:space="preserve"> </w:t>
      </w:r>
    </w:p>
    <w:p w14:paraId="06AB6725" w14:textId="77777777" w:rsidR="002B4C05" w:rsidRPr="0007004E" w:rsidRDefault="002B4C05" w:rsidP="002B4C05">
      <w:pPr>
        <w:spacing w:after="10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78A0B467" w14:textId="77777777" w:rsidR="002B4C05" w:rsidRPr="0007004E" w:rsidRDefault="00961262" w:rsidP="002B4C05">
      <w:pPr>
        <w:spacing w:after="18" w:line="253" w:lineRule="auto"/>
        <w:ind w:left="442" w:right="85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Spis treści:</w:t>
      </w:r>
    </w:p>
    <w:p w14:paraId="0742EC64" w14:textId="77777777" w:rsidR="006973A8" w:rsidRDefault="00136752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rFonts w:ascii="Times New Roman" w:hAnsi="Times New Roman" w:cs="Times New Roman"/>
          <w:b/>
        </w:rPr>
        <w:fldChar w:fldCharType="begin"/>
      </w:r>
      <w:r w:rsidR="00C93E3E">
        <w:rPr>
          <w:rFonts w:ascii="Times New Roman" w:hAnsi="Times New Roman" w:cs="Times New Roman"/>
          <w:b/>
        </w:rPr>
        <w:instrText xml:space="preserve"> TOC \o "1-1" \h \z \u </w:instrText>
      </w:r>
      <w:r>
        <w:rPr>
          <w:rFonts w:ascii="Times New Roman" w:hAnsi="Times New Roman" w:cs="Times New Roman"/>
          <w:b/>
        </w:rPr>
        <w:fldChar w:fldCharType="separate"/>
      </w:r>
      <w:hyperlink w:anchor="_Toc1048193" w:history="1">
        <w:r w:rsidR="006973A8" w:rsidRPr="0059235D">
          <w:rPr>
            <w:rStyle w:val="Hipercze"/>
            <w:b/>
            <w:bCs/>
            <w:noProof/>
            <w:u w:color="000000"/>
          </w:rPr>
          <w:t>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Nazwa i adres Zamawiającego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_Toc1048193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4</w:t>
        </w:r>
        <w:r w:rsidR="006973A8">
          <w:rPr>
            <w:noProof/>
            <w:webHidden/>
          </w:rPr>
          <w:fldChar w:fldCharType="end"/>
        </w:r>
      </w:hyperlink>
    </w:p>
    <w:p w14:paraId="2D736EBA" w14:textId="77777777" w:rsidR="006973A8" w:rsidRDefault="00E872F4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194" w:history="1">
        <w:r w:rsidR="006973A8" w:rsidRPr="0059235D">
          <w:rPr>
            <w:rStyle w:val="Hipercze"/>
            <w:b/>
            <w:bCs/>
            <w:noProof/>
            <w:u w:color="000000"/>
          </w:rPr>
          <w:t>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Definicje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_Toc1048194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4</w:t>
        </w:r>
        <w:r w:rsidR="006973A8">
          <w:rPr>
            <w:noProof/>
            <w:webHidden/>
          </w:rPr>
          <w:fldChar w:fldCharType="end"/>
        </w:r>
      </w:hyperlink>
    </w:p>
    <w:p w14:paraId="406BAA77" w14:textId="77777777" w:rsidR="006973A8" w:rsidRDefault="00E872F4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195" w:history="1">
        <w:r w:rsidR="006973A8" w:rsidRPr="0059235D">
          <w:rPr>
            <w:rStyle w:val="Hipercze"/>
            <w:b/>
            <w:bCs/>
            <w:noProof/>
            <w:u w:color="000000"/>
          </w:rPr>
          <w:t>III.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Tryb udzielania zamówienia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_Toc1048195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4</w:t>
        </w:r>
        <w:r w:rsidR="006973A8">
          <w:rPr>
            <w:noProof/>
            <w:webHidden/>
          </w:rPr>
          <w:fldChar w:fldCharType="end"/>
        </w:r>
      </w:hyperlink>
    </w:p>
    <w:p w14:paraId="7D776959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196" w:history="1">
        <w:r w:rsidR="006973A8" w:rsidRPr="0059235D">
          <w:rPr>
            <w:rStyle w:val="Hipercze"/>
            <w:b/>
            <w:bCs/>
            <w:noProof/>
            <w:u w:color="000000"/>
          </w:rPr>
          <w:t>IV.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Opis przedmiotu zamówienia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_Toc1048196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4</w:t>
        </w:r>
        <w:r w:rsidR="006973A8">
          <w:rPr>
            <w:noProof/>
            <w:webHidden/>
          </w:rPr>
          <w:fldChar w:fldCharType="end"/>
        </w:r>
      </w:hyperlink>
    </w:p>
    <w:p w14:paraId="69117E87" w14:textId="77777777" w:rsidR="006973A8" w:rsidRDefault="00E872F4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197" w:history="1">
        <w:r w:rsidR="006973A8" w:rsidRPr="0059235D">
          <w:rPr>
            <w:rStyle w:val="Hipercze"/>
            <w:b/>
            <w:bCs/>
            <w:noProof/>
            <w:u w:color="000000"/>
          </w:rPr>
          <w:t>V.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Oferty częściowe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_Toc1048197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5</w:t>
        </w:r>
        <w:r w:rsidR="006973A8">
          <w:rPr>
            <w:noProof/>
            <w:webHidden/>
          </w:rPr>
          <w:fldChar w:fldCharType="end"/>
        </w:r>
      </w:hyperlink>
    </w:p>
    <w:p w14:paraId="5F300357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198" w:history="1">
        <w:r w:rsidR="006973A8" w:rsidRPr="0059235D">
          <w:rPr>
            <w:rStyle w:val="Hipercze"/>
            <w:b/>
            <w:bCs/>
            <w:noProof/>
            <w:u w:color="000000"/>
          </w:rPr>
          <w:t>VI.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Zamówienia „uzupełniające”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_Toc1048198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5</w:t>
        </w:r>
        <w:r w:rsidR="006973A8">
          <w:rPr>
            <w:noProof/>
            <w:webHidden/>
          </w:rPr>
          <w:fldChar w:fldCharType="end"/>
        </w:r>
      </w:hyperlink>
    </w:p>
    <w:p w14:paraId="4FFD1BF0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199" w:history="1">
        <w:r w:rsidR="006973A8" w:rsidRPr="0059235D">
          <w:rPr>
            <w:rStyle w:val="Hipercze"/>
            <w:b/>
            <w:bCs/>
            <w:noProof/>
            <w:u w:color="000000"/>
          </w:rPr>
          <w:t>VII.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Informacja o ofercie wariantowej, umowie ramowej i aukcji elektronicznej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_Toc1048199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5</w:t>
        </w:r>
        <w:r w:rsidR="006973A8">
          <w:rPr>
            <w:noProof/>
            <w:webHidden/>
          </w:rPr>
          <w:fldChar w:fldCharType="end"/>
        </w:r>
      </w:hyperlink>
    </w:p>
    <w:p w14:paraId="3C259F47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0" w:history="1">
        <w:r w:rsidR="006973A8" w:rsidRPr="0059235D">
          <w:rPr>
            <w:rStyle w:val="Hipercze"/>
            <w:b/>
            <w:bCs/>
            <w:noProof/>
            <w:u w:color="000000"/>
          </w:rPr>
          <w:t>VIII.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Termin wykonania zamówienia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_Toc1048200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5</w:t>
        </w:r>
        <w:r w:rsidR="006973A8">
          <w:rPr>
            <w:noProof/>
            <w:webHidden/>
          </w:rPr>
          <w:fldChar w:fldCharType="end"/>
        </w:r>
      </w:hyperlink>
    </w:p>
    <w:p w14:paraId="0A5C3F83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1" w:history="1">
        <w:r w:rsidR="006973A8" w:rsidRPr="0059235D">
          <w:rPr>
            <w:rStyle w:val="Hipercze"/>
            <w:b/>
            <w:bCs/>
            <w:noProof/>
            <w:u w:color="000000"/>
          </w:rPr>
          <w:t>IX.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Warunki udziału w postępowaniu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_Toc1048201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5</w:t>
        </w:r>
        <w:r w:rsidR="006973A8">
          <w:rPr>
            <w:noProof/>
            <w:webHidden/>
          </w:rPr>
          <w:fldChar w:fldCharType="end"/>
        </w:r>
      </w:hyperlink>
    </w:p>
    <w:p w14:paraId="0FFD3A77" w14:textId="77777777" w:rsidR="006973A8" w:rsidRDefault="00E872F4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2" w:history="1">
        <w:r w:rsidR="006973A8" w:rsidRPr="0059235D">
          <w:rPr>
            <w:rStyle w:val="Hipercze"/>
            <w:b/>
            <w:bCs/>
            <w:noProof/>
            <w:u w:color="000000"/>
          </w:rPr>
          <w:t>X.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Wykaz oświadczeń lub dokumentów potwierdzających spełnianie warunków udziału w postępowaniu oraz brak podstaw wykluczenia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_Toc1048202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7</w:t>
        </w:r>
        <w:r w:rsidR="006973A8">
          <w:rPr>
            <w:noProof/>
            <w:webHidden/>
          </w:rPr>
          <w:fldChar w:fldCharType="end"/>
        </w:r>
      </w:hyperlink>
    </w:p>
    <w:p w14:paraId="00B8B1B7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3" w:history="1">
        <w:r w:rsidR="006973A8" w:rsidRPr="0059235D">
          <w:rPr>
            <w:rStyle w:val="Hipercze"/>
            <w:b/>
            <w:bCs/>
            <w:noProof/>
            <w:u w:color="000000"/>
          </w:rPr>
          <w:t>XI.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Wykonawcy wspólnie ubiegający się o udzielenie zamówienia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_Toc1048203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7</w:t>
        </w:r>
        <w:r w:rsidR="006973A8">
          <w:rPr>
            <w:noProof/>
            <w:webHidden/>
          </w:rPr>
          <w:fldChar w:fldCharType="end"/>
        </w:r>
      </w:hyperlink>
    </w:p>
    <w:p w14:paraId="48865BB9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4" w:history="1">
        <w:r w:rsidR="006973A8" w:rsidRPr="0059235D">
          <w:rPr>
            <w:rStyle w:val="Hipercze"/>
            <w:b/>
            <w:bCs/>
            <w:noProof/>
            <w:u w:color="000000"/>
          </w:rPr>
          <w:t>XII.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Wadium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_Toc1048204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8</w:t>
        </w:r>
        <w:r w:rsidR="006973A8">
          <w:rPr>
            <w:noProof/>
            <w:webHidden/>
          </w:rPr>
          <w:fldChar w:fldCharType="end"/>
        </w:r>
      </w:hyperlink>
    </w:p>
    <w:p w14:paraId="6579A26B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5" w:history="1">
        <w:r w:rsidR="006973A8" w:rsidRPr="0059235D">
          <w:rPr>
            <w:rStyle w:val="Hipercze"/>
            <w:b/>
            <w:bCs/>
            <w:noProof/>
            <w:u w:color="000000"/>
          </w:rPr>
          <w:t>XIII.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Wymagania dotyczące zabezpieczenia należytego wykonania umowy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_Toc1048205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9</w:t>
        </w:r>
        <w:r w:rsidR="006973A8">
          <w:rPr>
            <w:noProof/>
            <w:webHidden/>
          </w:rPr>
          <w:fldChar w:fldCharType="end"/>
        </w:r>
      </w:hyperlink>
    </w:p>
    <w:p w14:paraId="0658E2DA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6" w:history="1">
        <w:r w:rsidR="006973A8" w:rsidRPr="0059235D">
          <w:rPr>
            <w:rStyle w:val="Hipercze"/>
            <w:b/>
            <w:bCs/>
            <w:noProof/>
            <w:u w:color="000000"/>
          </w:rPr>
          <w:t>XIV.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Waluta, w jakiej będą prowadzone rozliczenia związane z realizacją niniejszego zamówienia publicznego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_Toc1048206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10</w:t>
        </w:r>
        <w:r w:rsidR="006973A8">
          <w:rPr>
            <w:noProof/>
            <w:webHidden/>
          </w:rPr>
          <w:fldChar w:fldCharType="end"/>
        </w:r>
      </w:hyperlink>
    </w:p>
    <w:p w14:paraId="1B0381F7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7" w:history="1">
        <w:r w:rsidR="006973A8" w:rsidRPr="0059235D">
          <w:rPr>
            <w:rStyle w:val="Hipercze"/>
            <w:b/>
            <w:bCs/>
            <w:noProof/>
            <w:u w:color="000000"/>
          </w:rPr>
          <w:t>XV.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Opis sposobu przygotowania oferty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_Toc1048207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10</w:t>
        </w:r>
        <w:r w:rsidR="006973A8">
          <w:rPr>
            <w:noProof/>
            <w:webHidden/>
          </w:rPr>
          <w:fldChar w:fldCharType="end"/>
        </w:r>
      </w:hyperlink>
    </w:p>
    <w:p w14:paraId="709DA01E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8" w:history="1">
        <w:r w:rsidR="006973A8" w:rsidRPr="0059235D">
          <w:rPr>
            <w:rStyle w:val="Hipercze"/>
            <w:b/>
            <w:bCs/>
            <w:noProof/>
            <w:u w:color="000000"/>
          </w:rPr>
          <w:t>XVI.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Wyjaśnianie i zmiany treści SIWZ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_Toc1048208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12</w:t>
        </w:r>
        <w:r w:rsidR="006973A8">
          <w:rPr>
            <w:noProof/>
            <w:webHidden/>
          </w:rPr>
          <w:fldChar w:fldCharType="end"/>
        </w:r>
      </w:hyperlink>
    </w:p>
    <w:p w14:paraId="6A14925C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09" w:history="1">
        <w:r w:rsidR="006973A8" w:rsidRPr="0059235D">
          <w:rPr>
            <w:rStyle w:val="Hipercze"/>
            <w:b/>
            <w:bCs/>
            <w:noProof/>
            <w:u w:color="000000"/>
          </w:rPr>
          <w:t>XVII.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Zebranie Wykonawców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_Toc1048209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13</w:t>
        </w:r>
        <w:r w:rsidR="006973A8">
          <w:rPr>
            <w:noProof/>
            <w:webHidden/>
          </w:rPr>
          <w:fldChar w:fldCharType="end"/>
        </w:r>
      </w:hyperlink>
    </w:p>
    <w:p w14:paraId="323FD02E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0" w:history="1">
        <w:r w:rsidR="006973A8" w:rsidRPr="0059235D">
          <w:rPr>
            <w:rStyle w:val="Hipercze"/>
            <w:b/>
            <w:bCs/>
            <w:noProof/>
            <w:u w:color="000000"/>
          </w:rPr>
          <w:t>XVIII.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Osoby uprawnione do porozumiewania się z Wykonawcami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_Toc1048210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13</w:t>
        </w:r>
        <w:r w:rsidR="006973A8">
          <w:rPr>
            <w:noProof/>
            <w:webHidden/>
          </w:rPr>
          <w:fldChar w:fldCharType="end"/>
        </w:r>
      </w:hyperlink>
    </w:p>
    <w:p w14:paraId="552238BF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1" w:history="1">
        <w:r w:rsidR="006973A8" w:rsidRPr="0059235D">
          <w:rPr>
            <w:rStyle w:val="Hipercze"/>
            <w:b/>
            <w:bCs/>
            <w:noProof/>
            <w:u w:color="000000"/>
          </w:rPr>
          <w:t>XIX.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Miejsce, termin i sposób złożenia oferty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_Toc1048211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13</w:t>
        </w:r>
        <w:r w:rsidR="006973A8">
          <w:rPr>
            <w:noProof/>
            <w:webHidden/>
          </w:rPr>
          <w:fldChar w:fldCharType="end"/>
        </w:r>
      </w:hyperlink>
    </w:p>
    <w:p w14:paraId="1CE7CE88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2" w:history="1">
        <w:r w:rsidR="006973A8" w:rsidRPr="0059235D">
          <w:rPr>
            <w:rStyle w:val="Hipercze"/>
            <w:b/>
            <w:bCs/>
            <w:noProof/>
            <w:u w:color="000000"/>
          </w:rPr>
          <w:t>XX.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Miejsce i termin otwarcia ofert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_Toc1048212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13</w:t>
        </w:r>
        <w:r w:rsidR="006973A8">
          <w:rPr>
            <w:noProof/>
            <w:webHidden/>
          </w:rPr>
          <w:fldChar w:fldCharType="end"/>
        </w:r>
      </w:hyperlink>
    </w:p>
    <w:p w14:paraId="03EAF467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3" w:history="1">
        <w:r w:rsidR="006973A8" w:rsidRPr="0059235D">
          <w:rPr>
            <w:rStyle w:val="Hipercze"/>
            <w:b/>
            <w:bCs/>
            <w:noProof/>
            <w:u w:color="000000"/>
          </w:rPr>
          <w:t>XXI.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Tryb otwarcia ofert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_Toc1048213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13</w:t>
        </w:r>
        <w:r w:rsidR="006973A8">
          <w:rPr>
            <w:noProof/>
            <w:webHidden/>
          </w:rPr>
          <w:fldChar w:fldCharType="end"/>
        </w:r>
      </w:hyperlink>
    </w:p>
    <w:p w14:paraId="67AEC159" w14:textId="77777777" w:rsidR="006973A8" w:rsidRDefault="00E872F4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4" w:history="1">
        <w:r w:rsidR="006973A8" w:rsidRPr="0059235D">
          <w:rPr>
            <w:rStyle w:val="Hipercze"/>
            <w:b/>
            <w:bCs/>
            <w:noProof/>
            <w:u w:color="000000"/>
          </w:rPr>
          <w:t>XXII.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Zwrot oferty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_Toc1048214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13</w:t>
        </w:r>
        <w:r w:rsidR="006973A8">
          <w:rPr>
            <w:noProof/>
            <w:webHidden/>
          </w:rPr>
          <w:fldChar w:fldCharType="end"/>
        </w:r>
      </w:hyperlink>
    </w:p>
    <w:p w14:paraId="363C5A6F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5" w:history="1">
        <w:r w:rsidR="006973A8" w:rsidRPr="0059235D">
          <w:rPr>
            <w:rStyle w:val="Hipercze"/>
            <w:b/>
            <w:bCs/>
            <w:noProof/>
            <w:u w:color="000000"/>
          </w:rPr>
          <w:t>XXIII.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Termin związania ofertą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_Toc1048215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14</w:t>
        </w:r>
        <w:r w:rsidR="006973A8">
          <w:rPr>
            <w:noProof/>
            <w:webHidden/>
          </w:rPr>
          <w:fldChar w:fldCharType="end"/>
        </w:r>
      </w:hyperlink>
    </w:p>
    <w:p w14:paraId="44662BC4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6" w:history="1">
        <w:r w:rsidR="006973A8" w:rsidRPr="0059235D">
          <w:rPr>
            <w:rStyle w:val="Hipercze"/>
            <w:b/>
            <w:bCs/>
            <w:noProof/>
            <w:u w:color="000000"/>
          </w:rPr>
          <w:t>XXIV.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Opis sposobu obliczenia ceny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_Toc1048216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14</w:t>
        </w:r>
        <w:r w:rsidR="006973A8">
          <w:rPr>
            <w:noProof/>
            <w:webHidden/>
          </w:rPr>
          <w:fldChar w:fldCharType="end"/>
        </w:r>
      </w:hyperlink>
    </w:p>
    <w:p w14:paraId="1EA9D712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7" w:history="1">
        <w:r w:rsidR="006973A8" w:rsidRPr="0059235D">
          <w:rPr>
            <w:rStyle w:val="Hipercze"/>
            <w:b/>
            <w:bCs/>
            <w:noProof/>
            <w:u w:color="000000"/>
          </w:rPr>
          <w:t>XXV.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Kryteria oceny ofert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_Toc1048217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14</w:t>
        </w:r>
        <w:r w:rsidR="006973A8">
          <w:rPr>
            <w:noProof/>
            <w:webHidden/>
          </w:rPr>
          <w:fldChar w:fldCharType="end"/>
        </w:r>
      </w:hyperlink>
    </w:p>
    <w:p w14:paraId="74AC9159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8" w:history="1">
        <w:r w:rsidR="006973A8" w:rsidRPr="0059235D">
          <w:rPr>
            <w:rStyle w:val="Hipercze"/>
            <w:b/>
            <w:bCs/>
            <w:noProof/>
            <w:u w:color="000000"/>
          </w:rPr>
          <w:t>XXVI.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Wybór oferty i zawiadomienie o wyniku postępowania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_Toc1048218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15</w:t>
        </w:r>
        <w:r w:rsidR="006973A8">
          <w:rPr>
            <w:noProof/>
            <w:webHidden/>
          </w:rPr>
          <w:fldChar w:fldCharType="end"/>
        </w:r>
      </w:hyperlink>
    </w:p>
    <w:p w14:paraId="1B50EBEF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19" w:history="1">
        <w:r w:rsidR="006973A8" w:rsidRPr="0059235D">
          <w:rPr>
            <w:rStyle w:val="Hipercze"/>
            <w:b/>
            <w:bCs/>
            <w:noProof/>
            <w:u w:color="000000"/>
          </w:rPr>
          <w:t>XXVII.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Informacje ogólne dotyczące kwestii formalnych umowy w sprawie niniejszego zamówienia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_Toc1048219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16</w:t>
        </w:r>
        <w:r w:rsidR="006973A8">
          <w:rPr>
            <w:noProof/>
            <w:webHidden/>
          </w:rPr>
          <w:fldChar w:fldCharType="end"/>
        </w:r>
      </w:hyperlink>
    </w:p>
    <w:p w14:paraId="0A77F92F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20" w:history="1">
        <w:r w:rsidR="006973A8" w:rsidRPr="0059235D">
          <w:rPr>
            <w:rStyle w:val="Hipercze"/>
            <w:b/>
            <w:bCs/>
            <w:noProof/>
            <w:u w:color="000000"/>
          </w:rPr>
          <w:t>XXVIII.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Unieważnienie postępowania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_Toc1048220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17</w:t>
        </w:r>
        <w:r w:rsidR="006973A8">
          <w:rPr>
            <w:noProof/>
            <w:webHidden/>
          </w:rPr>
          <w:fldChar w:fldCharType="end"/>
        </w:r>
      </w:hyperlink>
    </w:p>
    <w:p w14:paraId="379F2CE2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21" w:history="1">
        <w:r w:rsidR="006973A8" w:rsidRPr="0059235D">
          <w:rPr>
            <w:rStyle w:val="Hipercze"/>
            <w:b/>
            <w:bCs/>
            <w:noProof/>
            <w:u w:color="000000"/>
          </w:rPr>
          <w:t>XXIX.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Środki ochrony prawnej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_Toc1048221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17</w:t>
        </w:r>
        <w:r w:rsidR="006973A8">
          <w:rPr>
            <w:noProof/>
            <w:webHidden/>
          </w:rPr>
          <w:fldChar w:fldCharType="end"/>
        </w:r>
      </w:hyperlink>
    </w:p>
    <w:p w14:paraId="7089A567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22" w:history="1">
        <w:r w:rsidR="006973A8" w:rsidRPr="0059235D">
          <w:rPr>
            <w:rStyle w:val="Hipercze"/>
            <w:b/>
            <w:bCs/>
            <w:noProof/>
            <w:u w:color="000000"/>
          </w:rPr>
          <w:t>XXX.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Sposób porozumiewania się Zamawiającego z Wykonawcami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_Toc1048222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18</w:t>
        </w:r>
        <w:r w:rsidR="006973A8">
          <w:rPr>
            <w:noProof/>
            <w:webHidden/>
          </w:rPr>
          <w:fldChar w:fldCharType="end"/>
        </w:r>
      </w:hyperlink>
    </w:p>
    <w:p w14:paraId="6B9B4F4F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23" w:history="1">
        <w:r w:rsidR="006973A8" w:rsidRPr="0059235D">
          <w:rPr>
            <w:rStyle w:val="Hipercze"/>
            <w:b/>
            <w:bCs/>
            <w:noProof/>
            <w:u w:color="000000"/>
          </w:rPr>
          <w:t>XXXI.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Podwykonawstwo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_Toc1048223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18</w:t>
        </w:r>
        <w:r w:rsidR="006973A8">
          <w:rPr>
            <w:noProof/>
            <w:webHidden/>
          </w:rPr>
          <w:fldChar w:fldCharType="end"/>
        </w:r>
      </w:hyperlink>
    </w:p>
    <w:p w14:paraId="403E834F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24" w:history="1">
        <w:r w:rsidR="006973A8" w:rsidRPr="0059235D">
          <w:rPr>
            <w:rStyle w:val="Hipercze"/>
            <w:b/>
            <w:bCs/>
            <w:noProof/>
            <w:u w:color="000000"/>
          </w:rPr>
          <w:t>XXXII.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Klauzula dotycząca RODO dla Wykonawców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_Toc1048224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18</w:t>
        </w:r>
        <w:r w:rsidR="006973A8">
          <w:rPr>
            <w:noProof/>
            <w:webHidden/>
          </w:rPr>
          <w:fldChar w:fldCharType="end"/>
        </w:r>
      </w:hyperlink>
    </w:p>
    <w:p w14:paraId="3940400C" w14:textId="77777777" w:rsidR="006973A8" w:rsidRDefault="00E872F4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048225" w:history="1">
        <w:r w:rsidR="006973A8" w:rsidRPr="0059235D">
          <w:rPr>
            <w:rStyle w:val="Hipercze"/>
            <w:b/>
            <w:bCs/>
            <w:noProof/>
            <w:u w:color="000000"/>
          </w:rPr>
          <w:t>XXXIII.</w:t>
        </w:r>
        <w:r w:rsidR="006973A8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6973A8" w:rsidRPr="0059235D">
          <w:rPr>
            <w:rStyle w:val="Hipercze"/>
            <w:rFonts w:ascii="Times New Roman" w:hAnsi="Times New Roman" w:cs="Times New Roman"/>
            <w:b/>
            <w:noProof/>
          </w:rPr>
          <w:t>Wykaz załączników do niniejszej IDW</w:t>
        </w:r>
        <w:r w:rsidR="006973A8">
          <w:rPr>
            <w:noProof/>
            <w:webHidden/>
          </w:rPr>
          <w:tab/>
        </w:r>
        <w:r w:rsidR="006973A8">
          <w:rPr>
            <w:noProof/>
            <w:webHidden/>
          </w:rPr>
          <w:fldChar w:fldCharType="begin"/>
        </w:r>
        <w:r w:rsidR="006973A8">
          <w:rPr>
            <w:noProof/>
            <w:webHidden/>
          </w:rPr>
          <w:instrText xml:space="preserve"> PAGEREF _Toc1048225 \h </w:instrText>
        </w:r>
        <w:r w:rsidR="006973A8">
          <w:rPr>
            <w:noProof/>
            <w:webHidden/>
          </w:rPr>
        </w:r>
        <w:r w:rsidR="006973A8">
          <w:rPr>
            <w:noProof/>
            <w:webHidden/>
          </w:rPr>
          <w:fldChar w:fldCharType="separate"/>
        </w:r>
        <w:r w:rsidR="006973A8">
          <w:rPr>
            <w:noProof/>
            <w:webHidden/>
          </w:rPr>
          <w:t>19</w:t>
        </w:r>
        <w:r w:rsidR="006973A8">
          <w:rPr>
            <w:noProof/>
            <w:webHidden/>
          </w:rPr>
          <w:fldChar w:fldCharType="end"/>
        </w:r>
      </w:hyperlink>
    </w:p>
    <w:p w14:paraId="095D8D4F" w14:textId="77777777" w:rsidR="00714281" w:rsidRPr="0007004E" w:rsidRDefault="00136752" w:rsidP="002B4C05">
      <w:pPr>
        <w:spacing w:after="18" w:line="253" w:lineRule="auto"/>
        <w:ind w:left="442" w:right="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end"/>
      </w:r>
    </w:p>
    <w:p w14:paraId="6502B59C" w14:textId="77777777" w:rsidR="00714281" w:rsidRPr="0007004E" w:rsidRDefault="00714281" w:rsidP="002B4C05">
      <w:pPr>
        <w:spacing w:after="18" w:line="253" w:lineRule="auto"/>
        <w:ind w:left="442" w:right="85"/>
        <w:rPr>
          <w:rFonts w:ascii="Times New Roman" w:hAnsi="Times New Roman" w:cs="Times New Roman"/>
          <w:b/>
        </w:rPr>
      </w:pPr>
    </w:p>
    <w:p w14:paraId="33FE1E6E" w14:textId="77777777" w:rsidR="006666D5" w:rsidRPr="0007004E" w:rsidRDefault="006666D5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36E225FF" w14:textId="77777777" w:rsidR="00210B27" w:rsidRPr="0007004E" w:rsidRDefault="00210B27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1CD87EC8" w14:textId="77777777" w:rsidR="00210B27" w:rsidRPr="0007004E" w:rsidRDefault="00210B27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38847BA6" w14:textId="77777777" w:rsidR="00210B27" w:rsidRPr="0007004E" w:rsidRDefault="00210B27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4D886399" w14:textId="77777777" w:rsidR="002B4C05" w:rsidRPr="0007004E" w:rsidRDefault="002B4C05" w:rsidP="005E2CEA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0461CBB0" w14:textId="77777777" w:rsidR="002B4C05" w:rsidRPr="0007004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048193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>Nazwa i adres Zamawiającego</w:t>
      </w:r>
      <w:bookmarkEnd w:id="1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6CFD004" w14:textId="77777777" w:rsidR="002B4C05" w:rsidRPr="0007004E" w:rsidRDefault="00893A7C" w:rsidP="00B507DA">
      <w:pPr>
        <w:spacing w:before="120" w:after="0" w:line="276" w:lineRule="auto"/>
        <w:ind w:left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Wojewódzki Fundusz Ochrony Środowiska i Gospodarki Wodnej w Opolu</w:t>
      </w:r>
      <w:r w:rsidR="00FA520D">
        <w:rPr>
          <w:rFonts w:ascii="Times New Roman" w:hAnsi="Times New Roman" w:cs="Times New Roman"/>
        </w:rPr>
        <w:t xml:space="preserve"> (zwany także Funduszem)</w:t>
      </w:r>
    </w:p>
    <w:p w14:paraId="5D6C0251" w14:textId="77777777" w:rsidR="0034757A" w:rsidRPr="0007004E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ul. Krakowska 53</w:t>
      </w:r>
    </w:p>
    <w:p w14:paraId="13A1C79A" w14:textId="77777777" w:rsidR="0034757A" w:rsidRPr="0007004E" w:rsidRDefault="007C3B6C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45-018 Opole</w:t>
      </w:r>
    </w:p>
    <w:p w14:paraId="4073212F" w14:textId="77777777" w:rsidR="0034757A" w:rsidRPr="0007004E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tel. 77 45 37 611</w:t>
      </w:r>
    </w:p>
    <w:p w14:paraId="1BCCD16E" w14:textId="77777777" w:rsidR="0034757A" w:rsidRPr="0007004E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faks 77 45 37 611 w. 119</w:t>
      </w:r>
    </w:p>
    <w:p w14:paraId="1B8B3C22" w14:textId="77777777" w:rsidR="0034757A" w:rsidRPr="00E97531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  <w:color w:val="0000FF"/>
          <w:u w:val="single" w:color="0000FF"/>
          <w:lang w:val="en-US"/>
        </w:rPr>
      </w:pPr>
      <w:r w:rsidRPr="00E97531">
        <w:rPr>
          <w:rFonts w:ascii="Times New Roman" w:hAnsi="Times New Roman" w:cs="Times New Roman"/>
          <w:lang w:val="en-US"/>
        </w:rPr>
        <w:t xml:space="preserve">e-mail:  </w:t>
      </w:r>
      <w:r w:rsidRPr="00E97531">
        <w:rPr>
          <w:rFonts w:ascii="Times New Roman" w:hAnsi="Times New Roman" w:cs="Times New Roman"/>
          <w:color w:val="0000FF"/>
          <w:u w:val="single" w:color="0000FF"/>
          <w:lang w:val="en-US"/>
        </w:rPr>
        <w:t xml:space="preserve">sekretariat@wfosigw.opole.pl </w:t>
      </w:r>
    </w:p>
    <w:p w14:paraId="478EAFA8" w14:textId="77777777" w:rsidR="0007004E" w:rsidRPr="00E97531" w:rsidRDefault="0007004E" w:rsidP="00B507DA">
      <w:pPr>
        <w:spacing w:after="0" w:line="276" w:lineRule="auto"/>
        <w:ind w:left="0" w:hanging="11"/>
        <w:rPr>
          <w:rFonts w:ascii="Times New Roman" w:hAnsi="Times New Roman" w:cs="Times New Roman"/>
          <w:color w:val="0000FF"/>
          <w:u w:val="single" w:color="0000FF"/>
          <w:lang w:val="en-US"/>
        </w:rPr>
      </w:pPr>
    </w:p>
    <w:p w14:paraId="47F58890" w14:textId="77777777" w:rsidR="002B4C05" w:rsidRPr="0007004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048194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>Definicje</w:t>
      </w:r>
      <w:bookmarkEnd w:id="2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84CF8F" w14:textId="77777777" w:rsidR="002B4C05" w:rsidRPr="0007004E" w:rsidRDefault="002B4C05" w:rsidP="009A2AA4">
      <w:pPr>
        <w:spacing w:before="120" w:after="0" w:line="276" w:lineRule="auto"/>
        <w:ind w:left="0" w:right="-2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Terminologia przyjęta na potrzeby niniejszej Specyfikacji istotnych warunków zamówienia jest zgodna z ustawą z dnia 29 stycznia 2004 r. Prawo zamówień publicznych (tekst jednolity: Dz. U.  z 2018 r., 1986 ze zm.), dalej zwanej „Ustawą" lub „</w:t>
      </w:r>
      <w:r w:rsidR="0034757A" w:rsidRPr="0007004E">
        <w:rPr>
          <w:rFonts w:ascii="Times New Roman" w:hAnsi="Times New Roman" w:cs="Times New Roman"/>
        </w:rPr>
        <w:t>pzp</w:t>
      </w:r>
      <w:r w:rsidRPr="0007004E">
        <w:rPr>
          <w:rFonts w:ascii="Times New Roman" w:hAnsi="Times New Roman" w:cs="Times New Roman"/>
        </w:rPr>
        <w:t xml:space="preserve">”: </w:t>
      </w:r>
    </w:p>
    <w:p w14:paraId="4F1B7338" w14:textId="77777777" w:rsidR="002B4C05" w:rsidRPr="0007004E" w:rsidRDefault="002B4C05" w:rsidP="00C36E21">
      <w:pPr>
        <w:pStyle w:val="Akapitzlist"/>
        <w:numPr>
          <w:ilvl w:val="0"/>
          <w:numId w:val="23"/>
        </w:numPr>
        <w:tabs>
          <w:tab w:val="left" w:pos="9354"/>
        </w:tabs>
        <w:spacing w:after="0" w:line="276" w:lineRule="auto"/>
        <w:ind w:right="9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„SIWZ" </w:t>
      </w:r>
      <w:r w:rsidRPr="0007004E">
        <w:rPr>
          <w:rFonts w:ascii="Times New Roman" w:hAnsi="Times New Roman" w:cs="Times New Roman"/>
        </w:rPr>
        <w:t>- Specyfikacj</w:t>
      </w:r>
      <w:r w:rsidR="0034757A" w:rsidRPr="0007004E">
        <w:rPr>
          <w:rFonts w:ascii="Times New Roman" w:hAnsi="Times New Roman" w:cs="Times New Roman"/>
        </w:rPr>
        <w:t>a Istotnych Warunków Zamówienia,</w:t>
      </w:r>
    </w:p>
    <w:p w14:paraId="6B20161D" w14:textId="77777777" w:rsidR="002B4C05" w:rsidRPr="0007004E" w:rsidRDefault="002B4C05" w:rsidP="00C36E21">
      <w:pPr>
        <w:pStyle w:val="Akapitzlist"/>
        <w:numPr>
          <w:ilvl w:val="0"/>
          <w:numId w:val="23"/>
        </w:numPr>
        <w:tabs>
          <w:tab w:val="left" w:pos="9354"/>
        </w:tabs>
        <w:spacing w:after="0" w:line="276" w:lineRule="auto"/>
        <w:ind w:right="9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„IDW"</w:t>
      </w:r>
      <w:r w:rsidR="0034757A" w:rsidRPr="0007004E">
        <w:rPr>
          <w:rFonts w:ascii="Times New Roman" w:hAnsi="Times New Roman" w:cs="Times New Roman"/>
        </w:rPr>
        <w:t xml:space="preserve"> - Instrukcja dla Wykonawców.</w:t>
      </w:r>
    </w:p>
    <w:p w14:paraId="48FD5085" w14:textId="77777777" w:rsidR="0034757A" w:rsidRPr="0007004E" w:rsidRDefault="0034757A" w:rsidP="00E818C0">
      <w:pPr>
        <w:spacing w:before="120" w:after="0" w:line="276" w:lineRule="auto"/>
        <w:ind w:left="459" w:right="93" w:hanging="11"/>
        <w:rPr>
          <w:rFonts w:ascii="Times New Roman" w:hAnsi="Times New Roman" w:cs="Times New Roman"/>
        </w:rPr>
      </w:pPr>
    </w:p>
    <w:p w14:paraId="3906CD11" w14:textId="77777777" w:rsidR="0034757A" w:rsidRPr="001C0B78" w:rsidRDefault="00CB7C4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048195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Tryb udzielania zamówienia</w:t>
      </w:r>
      <w:bookmarkEnd w:id="3"/>
    </w:p>
    <w:p w14:paraId="54F5DB58" w14:textId="77777777" w:rsidR="002B4C05" w:rsidRPr="0007004E" w:rsidRDefault="00B507DA" w:rsidP="00E818C0">
      <w:pPr>
        <w:spacing w:before="120" w:after="0" w:line="276" w:lineRule="auto"/>
        <w:ind w:left="0" w:right="85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Przetarg nieograniczony.</w:t>
      </w:r>
    </w:p>
    <w:p w14:paraId="76EC9475" w14:textId="77777777" w:rsidR="00B507DA" w:rsidRPr="0007004E" w:rsidRDefault="00B507DA" w:rsidP="00E818C0">
      <w:pPr>
        <w:spacing w:before="120" w:after="0" w:line="276" w:lineRule="auto"/>
        <w:ind w:left="0" w:right="85" w:firstLine="0"/>
        <w:rPr>
          <w:rFonts w:ascii="Times New Roman" w:hAnsi="Times New Roman" w:cs="Times New Roman"/>
        </w:rPr>
      </w:pPr>
    </w:p>
    <w:p w14:paraId="6D08565F" w14:textId="77777777" w:rsidR="002B4C05" w:rsidRPr="001C0B78" w:rsidRDefault="00CB7C4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048196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  <w:bookmarkEnd w:id="4"/>
    </w:p>
    <w:p w14:paraId="73E65CBD" w14:textId="1B964876" w:rsidR="000B27A8" w:rsidRDefault="000B27A8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 w:rsidRPr="00F425B6">
        <w:rPr>
          <w:rFonts w:ascii="Times New Roman" w:hAnsi="Times New Roman" w:cs="Times New Roman"/>
          <w:kern w:val="2"/>
          <w:lang w:eastAsia="ar-SA"/>
        </w:rPr>
        <w:t xml:space="preserve">Przedmiotem zamówienia jest </w:t>
      </w:r>
      <w:r>
        <w:rPr>
          <w:rFonts w:ascii="Times New Roman" w:hAnsi="Times New Roman" w:cs="Times New Roman"/>
          <w:kern w:val="2"/>
          <w:lang w:eastAsia="ar-SA"/>
        </w:rPr>
        <w:t>kompleksowa</w:t>
      </w:r>
      <w:r w:rsidRPr="00F425B6">
        <w:rPr>
          <w:rFonts w:ascii="Times New Roman" w:hAnsi="Times New Roman" w:cs="Times New Roman"/>
          <w:kern w:val="2"/>
          <w:lang w:eastAsia="ar-SA"/>
        </w:rPr>
        <w:t xml:space="preserve"> obsługa jednostki terenowej Zamawiającego, działającej na terenie powiatu opolskiego w zakresie realizacji Programu priorytetowego „Czyste powietrze”</w:t>
      </w:r>
      <w:r w:rsidR="00FA520D">
        <w:rPr>
          <w:rFonts w:ascii="Times New Roman" w:hAnsi="Times New Roman" w:cs="Times New Roman"/>
          <w:kern w:val="2"/>
          <w:lang w:eastAsia="ar-SA"/>
        </w:rPr>
        <w:t xml:space="preserve"> (zwany dalej Programem)</w:t>
      </w:r>
      <w:r>
        <w:rPr>
          <w:rFonts w:ascii="Times New Roman" w:hAnsi="Times New Roman" w:cs="Times New Roman"/>
          <w:kern w:val="2"/>
          <w:lang w:eastAsia="ar-SA"/>
        </w:rPr>
        <w:t xml:space="preserve">, w zakresie </w:t>
      </w:r>
      <w:r w:rsidRPr="004A6C12">
        <w:rPr>
          <w:rFonts w:ascii="Times New Roman" w:hAnsi="Times New Roman" w:cs="Times New Roman"/>
          <w:b/>
          <w:kern w:val="2"/>
          <w:lang w:eastAsia="ar-SA"/>
        </w:rPr>
        <w:t>inwestycji zlokalizowanych na terenie miasta Opola i powiatu opolskiego</w:t>
      </w:r>
      <w:r>
        <w:rPr>
          <w:rFonts w:ascii="Times New Roman" w:hAnsi="Times New Roman" w:cs="Times New Roman"/>
          <w:kern w:val="2"/>
          <w:lang w:eastAsia="ar-SA"/>
        </w:rPr>
        <w:t>.</w:t>
      </w:r>
    </w:p>
    <w:p w14:paraId="6780C3F5" w14:textId="77777777" w:rsidR="000B27A8" w:rsidRDefault="000B27A8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  <w:lang w:eastAsia="ar-SA"/>
        </w:rPr>
        <w:t>Usługa, o której mowa w pkt 1), będzie obejmowała</w:t>
      </w:r>
      <w:r w:rsidRPr="00F425B6"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>czynności wymagane do podjęcia od etapu zainteresowania się potencjalnego Beneficjenta otrzymaniem dofinansowania do końcoweg</w:t>
      </w:r>
      <w:r w:rsidR="00C77A5E">
        <w:rPr>
          <w:rFonts w:ascii="Times New Roman" w:hAnsi="Times New Roman" w:cs="Times New Roman"/>
          <w:kern w:val="2"/>
          <w:lang w:eastAsia="ar-SA"/>
        </w:rPr>
        <w:t>o rozliczenia danej inwestycji.</w:t>
      </w:r>
    </w:p>
    <w:p w14:paraId="51EA6D3D" w14:textId="77777777" w:rsidR="00C77A5E" w:rsidRDefault="00C77A5E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Wykonawca zobowiązany jest do prowadzenia </w:t>
      </w:r>
      <w:r w:rsidRPr="004A6C12">
        <w:rPr>
          <w:rFonts w:ascii="Times New Roman" w:hAnsi="Times New Roman" w:cs="Times New Roman"/>
          <w:b/>
          <w:kern w:val="2"/>
          <w:lang w:eastAsia="ar-SA"/>
        </w:rPr>
        <w:t>punktu informacyjnego dla potencjalnych Beneficjentów Programu z terenu całego województwa opolskiego</w:t>
      </w:r>
      <w:r>
        <w:rPr>
          <w:rFonts w:ascii="Times New Roman" w:hAnsi="Times New Roman" w:cs="Times New Roman"/>
          <w:kern w:val="2"/>
          <w:lang w:eastAsia="ar-SA"/>
        </w:rPr>
        <w:t>.</w:t>
      </w:r>
    </w:p>
    <w:p w14:paraId="296D91D5" w14:textId="77777777" w:rsidR="00C77A5E" w:rsidRDefault="00C77A5E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Zakres zamówienia nie obejmuje przeprowadzanie kontroli terenowych.</w:t>
      </w:r>
    </w:p>
    <w:p w14:paraId="6B805598" w14:textId="77777777" w:rsidR="00C77A5E" w:rsidRDefault="00A4695F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nie będzie</w:t>
      </w:r>
      <w:r w:rsidR="00C77A5E">
        <w:rPr>
          <w:rFonts w:ascii="Times New Roman" w:hAnsi="Times New Roman" w:cs="Times New Roman"/>
          <w:kern w:val="2"/>
          <w:lang w:eastAsia="ar-SA"/>
        </w:rPr>
        <w:t xml:space="preserve"> upoważniony do zawierania w imieniu Zamawiającego umów o dofinansowanie ani aneksów do tych umów.</w:t>
      </w:r>
    </w:p>
    <w:p w14:paraId="3560916B" w14:textId="77777777" w:rsidR="00C77A5E" w:rsidRDefault="00C77A5E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zobowiązany jest do bieżącego weryfikowania zasad obowiązujących w Programie, dostępnych na stronach Wojewódzkiego Funduszu Ochrony Środowiska i Gospodarki Wodnej w Opolu (</w:t>
      </w:r>
      <w:hyperlink r:id="rId9" w:history="1">
        <w:r w:rsidRPr="0064263D">
          <w:rPr>
            <w:rStyle w:val="Hipercze"/>
            <w:rFonts w:ascii="Times New Roman" w:hAnsi="Times New Roman" w:cs="Times New Roman"/>
            <w:kern w:val="2"/>
            <w:lang w:eastAsia="ar-SA"/>
          </w:rPr>
          <w:t>www.wfosigw.opole.pl</w:t>
        </w:r>
      </w:hyperlink>
      <w:r>
        <w:rPr>
          <w:rFonts w:ascii="Times New Roman" w:hAnsi="Times New Roman" w:cs="Times New Roman"/>
          <w:kern w:val="2"/>
          <w:lang w:eastAsia="ar-SA"/>
        </w:rPr>
        <w:t>) oraz Narodowego Funduszu Ochrony Środowiska (</w:t>
      </w:r>
      <w:hyperlink r:id="rId10" w:history="1">
        <w:r w:rsidRPr="0064263D">
          <w:rPr>
            <w:rStyle w:val="Hipercze"/>
            <w:rFonts w:ascii="Times New Roman" w:hAnsi="Times New Roman" w:cs="Times New Roman"/>
            <w:kern w:val="2"/>
            <w:lang w:eastAsia="ar-SA"/>
          </w:rPr>
          <w:t>www.nfosigw.gov.pl</w:t>
        </w:r>
      </w:hyperlink>
      <w:r>
        <w:rPr>
          <w:rFonts w:ascii="Times New Roman" w:hAnsi="Times New Roman" w:cs="Times New Roman"/>
          <w:kern w:val="2"/>
          <w:lang w:eastAsia="ar-SA"/>
        </w:rPr>
        <w:t>), dedykowanych Programowi, celem świadczenia usługi zgodnie z obowiązującą wersją Programu.</w:t>
      </w:r>
    </w:p>
    <w:p w14:paraId="54B7909C" w14:textId="77777777" w:rsidR="000E43F6" w:rsidRDefault="000E43F6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</w:p>
    <w:p w14:paraId="2133893D" w14:textId="77777777" w:rsidR="000E43F6" w:rsidRDefault="000E43F6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przewiduje, że średniomiesięcznie Wykonawca doprowadzi do zawarcia przez Fundusz z beneficjentami Programu:</w:t>
      </w:r>
    </w:p>
    <w:p w14:paraId="5124B776" w14:textId="77777777" w:rsidR="00E1147C" w:rsidRDefault="000E43F6" w:rsidP="000E43F6">
      <w:pPr>
        <w:pStyle w:val="Akapitzlist"/>
        <w:widowControl w:val="0"/>
        <w:numPr>
          <w:ilvl w:val="0"/>
          <w:numId w:val="53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65 umów o dofinansowanie w formie dotacji,</w:t>
      </w:r>
    </w:p>
    <w:p w14:paraId="089EFC97" w14:textId="77777777" w:rsidR="000E43F6" w:rsidRDefault="000E43F6" w:rsidP="000E43F6">
      <w:pPr>
        <w:pStyle w:val="Akapitzlist"/>
        <w:widowControl w:val="0"/>
        <w:numPr>
          <w:ilvl w:val="0"/>
          <w:numId w:val="53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15 umów o dofinansowanie w formie pożyczki,</w:t>
      </w:r>
    </w:p>
    <w:p w14:paraId="564CF4B6" w14:textId="77777777" w:rsidR="000E43F6" w:rsidRDefault="000E43F6" w:rsidP="000E43F6">
      <w:pPr>
        <w:pStyle w:val="Akapitzlist"/>
        <w:widowControl w:val="0"/>
        <w:numPr>
          <w:ilvl w:val="0"/>
          <w:numId w:val="53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20 umów o dofinansowanie w formie dotacji z pożyczką.</w:t>
      </w:r>
    </w:p>
    <w:p w14:paraId="6154CB5F" w14:textId="77777777" w:rsidR="000E43F6" w:rsidRDefault="000E43F6" w:rsidP="000E43F6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Wskazane ilości są ilościami orientacyjnymi i ostatecznie będą wynikać z ilości faktycznie złożonych wniosków.</w:t>
      </w:r>
    </w:p>
    <w:p w14:paraId="0D0AF2E0" w14:textId="77777777" w:rsidR="000E43F6" w:rsidRDefault="000E43F6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</w:p>
    <w:p w14:paraId="78143C69" w14:textId="77777777" w:rsidR="00C91604" w:rsidRDefault="00C91604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Szczegółowy opis przedmiotu zamówienia zawarty został w załączniku nr 1 do projektu umowy.</w:t>
      </w:r>
    </w:p>
    <w:p w14:paraId="3B5E7B76" w14:textId="77777777" w:rsidR="002B4C05" w:rsidRPr="0007004E" w:rsidRDefault="002B4C05" w:rsidP="000B27A8">
      <w:pPr>
        <w:spacing w:before="120" w:after="0" w:line="276" w:lineRule="auto"/>
        <w:ind w:left="442" w:right="8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Wspólny Słownik Zamówień CPV </w:t>
      </w:r>
    </w:p>
    <w:p w14:paraId="32B32653" w14:textId="77777777" w:rsidR="002B4C05" w:rsidRPr="005371CD" w:rsidRDefault="005371CD" w:rsidP="00E818C0">
      <w:pPr>
        <w:tabs>
          <w:tab w:val="center" w:pos="980"/>
          <w:tab w:val="center" w:pos="1887"/>
          <w:tab w:val="center" w:pos="4867"/>
        </w:tabs>
        <w:spacing w:before="120" w:after="0" w:line="276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5371CD">
        <w:rPr>
          <w:rFonts w:ascii="Times New Roman" w:eastAsia="Calibri" w:hAnsi="Times New Roman" w:cs="Times New Roman"/>
          <w:szCs w:val="20"/>
        </w:rPr>
        <w:t>98.30.00.00-6 – różne usługi</w:t>
      </w:r>
    </w:p>
    <w:p w14:paraId="1DD20A6F" w14:textId="77777777" w:rsidR="002B4C05" w:rsidRPr="0007004E" w:rsidRDefault="002B4C05" w:rsidP="00E818C0">
      <w:pPr>
        <w:spacing w:before="120" w:after="0" w:line="276" w:lineRule="auto"/>
        <w:ind w:left="447" w:firstLine="0"/>
        <w:jc w:val="left"/>
        <w:rPr>
          <w:rFonts w:ascii="Times New Roman" w:hAnsi="Times New Roman" w:cs="Times New Roman"/>
        </w:rPr>
      </w:pPr>
    </w:p>
    <w:p w14:paraId="1DE6F45B" w14:textId="77777777" w:rsidR="002B4C05" w:rsidRPr="003D6744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048197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Oferty częściowe</w:t>
      </w:r>
      <w:bookmarkEnd w:id="5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0390B18" w14:textId="77777777" w:rsidR="002B4C05" w:rsidRPr="003D6744" w:rsidRDefault="002B4C05" w:rsidP="002119A7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3D6744">
        <w:rPr>
          <w:rFonts w:ascii="Times New Roman" w:hAnsi="Times New Roman" w:cs="Times New Roman"/>
        </w:rPr>
        <w:t xml:space="preserve">Zamawiający nie dopuszcza </w:t>
      </w:r>
      <w:r w:rsidR="009A2AA4" w:rsidRPr="003D6744">
        <w:rPr>
          <w:rFonts w:ascii="Times New Roman" w:hAnsi="Times New Roman" w:cs="Times New Roman"/>
        </w:rPr>
        <w:t xml:space="preserve">możliwości </w:t>
      </w:r>
      <w:r w:rsidRPr="003D6744">
        <w:rPr>
          <w:rFonts w:ascii="Times New Roman" w:hAnsi="Times New Roman" w:cs="Times New Roman"/>
        </w:rPr>
        <w:t>składania ofert częściowych.</w:t>
      </w:r>
    </w:p>
    <w:p w14:paraId="676B6EDC" w14:textId="77777777" w:rsidR="002119A7" w:rsidRPr="003D6744" w:rsidRDefault="002119A7" w:rsidP="00E818C0">
      <w:pPr>
        <w:spacing w:before="120" w:after="0" w:line="276" w:lineRule="auto"/>
        <w:ind w:left="457" w:right="93"/>
        <w:rPr>
          <w:rFonts w:ascii="Times New Roman" w:hAnsi="Times New Roman" w:cs="Times New Roman"/>
        </w:rPr>
      </w:pPr>
    </w:p>
    <w:p w14:paraId="1F88D147" w14:textId="77777777" w:rsidR="002B4C05" w:rsidRPr="003D6744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048198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t>Zamówienia „uzupełniające”</w:t>
      </w:r>
      <w:bookmarkEnd w:id="6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ED16516" w14:textId="77777777" w:rsidR="002B4C05" w:rsidRPr="0007004E" w:rsidRDefault="002B4C05" w:rsidP="009A2AA4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780A81">
        <w:rPr>
          <w:rFonts w:ascii="Times New Roman" w:hAnsi="Times New Roman" w:cs="Times New Roman"/>
        </w:rPr>
        <w:t>Zamawiający nie przewiduje możliwości udzielenia zamówień, o których mowa</w:t>
      </w:r>
      <w:r w:rsidR="009A6C9B">
        <w:rPr>
          <w:rFonts w:ascii="Times New Roman" w:hAnsi="Times New Roman" w:cs="Times New Roman"/>
        </w:rPr>
        <w:t xml:space="preserve"> w art. 67 ust. 1 pkt 6 pzp.</w:t>
      </w:r>
    </w:p>
    <w:p w14:paraId="221FE418" w14:textId="77777777" w:rsidR="002119A7" w:rsidRPr="0007004E" w:rsidRDefault="002119A7" w:rsidP="002119A7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</w:p>
    <w:p w14:paraId="3C7E4429" w14:textId="77777777" w:rsidR="002B4C05" w:rsidRPr="001C0B78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048199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Informacja o ofercie wariantowej, umowie </w:t>
      </w:r>
      <w:r w:rsidR="00CB7C43" w:rsidRPr="001C0B78">
        <w:rPr>
          <w:rFonts w:ascii="Times New Roman" w:hAnsi="Times New Roman" w:cs="Times New Roman"/>
          <w:b/>
          <w:color w:val="auto"/>
          <w:sz w:val="24"/>
          <w:szCs w:val="24"/>
        </w:rPr>
        <w:t>ramowej i aukcji elektronicznej</w:t>
      </w:r>
      <w:bookmarkEnd w:id="7"/>
    </w:p>
    <w:p w14:paraId="5309B1C2" w14:textId="77777777" w:rsidR="002B4C05" w:rsidRPr="0007004E" w:rsidRDefault="002B4C05" w:rsidP="00C36E21">
      <w:pPr>
        <w:numPr>
          <w:ilvl w:val="2"/>
          <w:numId w:val="1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nie dopuszcza </w:t>
      </w:r>
      <w:r w:rsidR="00CB7C43" w:rsidRPr="0007004E">
        <w:rPr>
          <w:rFonts w:ascii="Times New Roman" w:hAnsi="Times New Roman" w:cs="Times New Roman"/>
        </w:rPr>
        <w:t>możliwości składania ofert wariantowych.</w:t>
      </w:r>
    </w:p>
    <w:p w14:paraId="35F549A7" w14:textId="77777777" w:rsidR="002B4C05" w:rsidRPr="0007004E" w:rsidRDefault="002B4C05" w:rsidP="00C36E21">
      <w:pPr>
        <w:numPr>
          <w:ilvl w:val="2"/>
          <w:numId w:val="1"/>
        </w:numPr>
        <w:spacing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nie prz</w:t>
      </w:r>
      <w:r w:rsidR="00CB7C43" w:rsidRPr="0007004E">
        <w:rPr>
          <w:rFonts w:ascii="Times New Roman" w:hAnsi="Times New Roman" w:cs="Times New Roman"/>
        </w:rPr>
        <w:t>ewiduje zawarcia umowy ramowej.</w:t>
      </w:r>
    </w:p>
    <w:p w14:paraId="1E174DE8" w14:textId="77777777" w:rsidR="002B4C05" w:rsidRPr="0007004E" w:rsidRDefault="002B4C05" w:rsidP="00C36E21">
      <w:pPr>
        <w:numPr>
          <w:ilvl w:val="2"/>
          <w:numId w:val="1"/>
        </w:numPr>
        <w:spacing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nie przewiduje wyboru oferty najkorzystniejszej z zastosowaniem aukcji elektronicz</w:t>
      </w:r>
      <w:r w:rsidR="00CB7C43" w:rsidRPr="0007004E">
        <w:rPr>
          <w:rFonts w:ascii="Times New Roman" w:hAnsi="Times New Roman" w:cs="Times New Roman"/>
        </w:rPr>
        <w:t>nej.</w:t>
      </w:r>
    </w:p>
    <w:p w14:paraId="7F1486A2" w14:textId="77777777" w:rsidR="00CB7C43" w:rsidRPr="001C0B78" w:rsidRDefault="00CB7C43" w:rsidP="001C0B78">
      <w:pPr>
        <w:spacing w:after="0" w:line="276" w:lineRule="auto"/>
        <w:ind w:left="426" w:right="91" w:hanging="426"/>
        <w:rPr>
          <w:rFonts w:ascii="Times New Roman" w:hAnsi="Times New Roman" w:cs="Times New Roman"/>
          <w:color w:val="auto"/>
        </w:rPr>
      </w:pPr>
    </w:p>
    <w:p w14:paraId="517DEE62" w14:textId="77777777" w:rsidR="002B4C05" w:rsidRPr="001C0B78" w:rsidRDefault="00CB7C4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048200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Termin wykonania zamówienia</w:t>
      </w:r>
      <w:bookmarkEnd w:id="8"/>
    </w:p>
    <w:p w14:paraId="672F176A" w14:textId="77777777" w:rsidR="002B4C05" w:rsidRPr="0007004E" w:rsidRDefault="002B4C05" w:rsidP="00CB7C43">
      <w:pPr>
        <w:spacing w:before="120" w:after="0" w:line="276" w:lineRule="auto"/>
        <w:ind w:left="0" w:right="85"/>
        <w:rPr>
          <w:rFonts w:ascii="Times New Roman" w:hAnsi="Times New Roman" w:cs="Times New Roman"/>
        </w:rPr>
      </w:pPr>
      <w:r w:rsidRPr="002A0A2F">
        <w:rPr>
          <w:rFonts w:ascii="Times New Roman" w:hAnsi="Times New Roman" w:cs="Times New Roman"/>
        </w:rPr>
        <w:t xml:space="preserve">31 </w:t>
      </w:r>
      <w:r w:rsidR="007A5B25" w:rsidRPr="002A0A2F">
        <w:rPr>
          <w:rFonts w:ascii="Times New Roman" w:hAnsi="Times New Roman" w:cs="Times New Roman"/>
        </w:rPr>
        <w:t>grudnia</w:t>
      </w:r>
      <w:r w:rsidRPr="002A0A2F">
        <w:rPr>
          <w:rFonts w:ascii="Times New Roman" w:hAnsi="Times New Roman" w:cs="Times New Roman"/>
        </w:rPr>
        <w:t xml:space="preserve"> 2019 r.</w:t>
      </w:r>
    </w:p>
    <w:p w14:paraId="14A23A57" w14:textId="77777777" w:rsidR="00CB7C43" w:rsidRPr="0007004E" w:rsidRDefault="00CB7C43" w:rsidP="00CB7C43">
      <w:pPr>
        <w:spacing w:before="120" w:after="0" w:line="276" w:lineRule="auto"/>
        <w:ind w:left="0" w:right="85"/>
        <w:rPr>
          <w:rFonts w:ascii="Times New Roman" w:hAnsi="Times New Roman" w:cs="Times New Roman"/>
        </w:rPr>
      </w:pPr>
    </w:p>
    <w:p w14:paraId="2EA4E69C" w14:textId="77777777" w:rsidR="002B4C05" w:rsidRPr="001C0B78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048201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Warunki udziału w postępowaniu</w:t>
      </w:r>
      <w:bookmarkEnd w:id="9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072FC1B2" w14:textId="77777777" w:rsidR="002B4C05" w:rsidRPr="0007004E" w:rsidRDefault="002B4C05" w:rsidP="00CB7C43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 udzielenie zamówienia mogą ubiegać się Wykonawcy, którzy: </w:t>
      </w:r>
    </w:p>
    <w:p w14:paraId="4E268708" w14:textId="77777777" w:rsidR="00CB7C43" w:rsidRPr="0007004E" w:rsidRDefault="00443847" w:rsidP="00C36E21">
      <w:pPr>
        <w:numPr>
          <w:ilvl w:val="2"/>
          <w:numId w:val="4"/>
        </w:numPr>
        <w:spacing w:before="120" w:after="0" w:line="276" w:lineRule="auto"/>
        <w:ind w:left="426" w:right="532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Nie podlegają wykluczeniu</w:t>
      </w:r>
    </w:p>
    <w:p w14:paraId="37170EAE" w14:textId="77777777" w:rsidR="002B4C05" w:rsidRPr="0007004E" w:rsidRDefault="002B4C05" w:rsidP="00F05683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wykluczy z postępowania o udzielenie zamówienia publicznego Wykonawcę, wobec którego zaistnieją przesłanki do wykluczenia, o których mowa w art. 24 ust. 1 ustawy </w:t>
      </w:r>
      <w:r w:rsidR="00CB7C43" w:rsidRPr="0007004E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zp. Zamawiający nie będzie stosował fakultatywnych przesłanek wykluczenia Wykonawcy, o których mow</w:t>
      </w:r>
      <w:r w:rsidR="00CB7C43" w:rsidRPr="0007004E">
        <w:rPr>
          <w:rFonts w:ascii="Times New Roman" w:hAnsi="Times New Roman" w:cs="Times New Roman"/>
        </w:rPr>
        <w:t xml:space="preserve">a w art. 24 ust. 5 ustawy </w:t>
      </w:r>
      <w:r w:rsidR="00E21781" w:rsidRPr="0007004E">
        <w:rPr>
          <w:rFonts w:ascii="Times New Roman" w:hAnsi="Times New Roman" w:cs="Times New Roman"/>
        </w:rPr>
        <w:t>p</w:t>
      </w:r>
      <w:r w:rsidR="00CB7C43" w:rsidRPr="0007004E">
        <w:rPr>
          <w:rFonts w:ascii="Times New Roman" w:hAnsi="Times New Roman" w:cs="Times New Roman"/>
        </w:rPr>
        <w:t>zp.</w:t>
      </w:r>
    </w:p>
    <w:p w14:paraId="0A9AFBB6" w14:textId="77777777" w:rsidR="002B4C05" w:rsidRPr="0007004E" w:rsidRDefault="002B4C05" w:rsidP="00C36E21">
      <w:pPr>
        <w:numPr>
          <w:ilvl w:val="2"/>
          <w:numId w:val="4"/>
        </w:numPr>
        <w:spacing w:before="120" w:after="0" w:line="276" w:lineRule="auto"/>
        <w:ind w:left="426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Spełniają warunki udziału w postępowaniu </w:t>
      </w:r>
      <w:r w:rsidRPr="00BC0B0E">
        <w:rPr>
          <w:rFonts w:ascii="Times New Roman" w:hAnsi="Times New Roman" w:cs="Times New Roman"/>
          <w:b/>
        </w:rPr>
        <w:t xml:space="preserve">dotyczące zdolności </w:t>
      </w:r>
      <w:r w:rsidR="005371CD">
        <w:rPr>
          <w:rFonts w:ascii="Times New Roman" w:hAnsi="Times New Roman" w:cs="Times New Roman"/>
          <w:b/>
        </w:rPr>
        <w:t>technicznej lub zawodowej, tj.:</w:t>
      </w:r>
    </w:p>
    <w:p w14:paraId="76B72811" w14:textId="2215DEAF" w:rsidR="002B4C05" w:rsidRPr="0007004E" w:rsidRDefault="002B4C05" w:rsidP="00C36E21">
      <w:pPr>
        <w:numPr>
          <w:ilvl w:val="2"/>
          <w:numId w:val="2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dysponują </w:t>
      </w:r>
      <w:r w:rsidR="00551545">
        <w:rPr>
          <w:rFonts w:ascii="Times New Roman" w:hAnsi="Times New Roman" w:cs="Times New Roman"/>
        </w:rPr>
        <w:t xml:space="preserve">oraz skierują do </w:t>
      </w:r>
      <w:r w:rsidRPr="0007004E">
        <w:rPr>
          <w:rFonts w:ascii="Times New Roman" w:hAnsi="Times New Roman" w:cs="Times New Roman"/>
        </w:rPr>
        <w:t xml:space="preserve">realizacji zamówienia </w:t>
      </w:r>
      <w:r w:rsidR="005371CD" w:rsidRPr="005371CD">
        <w:rPr>
          <w:rFonts w:ascii="Times New Roman" w:hAnsi="Times New Roman" w:cs="Times New Roman"/>
        </w:rPr>
        <w:t>co najmniej</w:t>
      </w:r>
      <w:r w:rsidR="005371CD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>następującymi osobami</w:t>
      </w:r>
      <w:r w:rsidR="005D1BD7">
        <w:rPr>
          <w:rFonts w:ascii="Times New Roman" w:hAnsi="Times New Roman" w:cs="Times New Roman"/>
        </w:rPr>
        <w:t xml:space="preserve"> (tzw. personel kluczowy)</w:t>
      </w:r>
      <w:r w:rsidRPr="0007004E">
        <w:rPr>
          <w:rFonts w:ascii="Times New Roman" w:hAnsi="Times New Roman" w:cs="Times New Roman"/>
        </w:rPr>
        <w:t xml:space="preserve">: </w:t>
      </w:r>
    </w:p>
    <w:p w14:paraId="6B8901CB" w14:textId="77777777" w:rsidR="00D759C4" w:rsidRPr="0007004E" w:rsidRDefault="00352521" w:rsidP="00C36E21">
      <w:pPr>
        <w:numPr>
          <w:ilvl w:val="3"/>
          <w:numId w:val="3"/>
        </w:numPr>
        <w:spacing w:before="120" w:after="0" w:line="276" w:lineRule="auto"/>
        <w:ind w:right="286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specjalist</w:t>
      </w:r>
      <w:r w:rsidR="005371CD">
        <w:rPr>
          <w:rFonts w:ascii="Times New Roman" w:hAnsi="Times New Roman" w:cs="Times New Roman"/>
          <w:b/>
        </w:rPr>
        <w:t xml:space="preserve">ą </w:t>
      </w:r>
      <w:r w:rsidRPr="0007004E">
        <w:rPr>
          <w:rFonts w:ascii="Times New Roman" w:hAnsi="Times New Roman" w:cs="Times New Roman"/>
          <w:b/>
        </w:rPr>
        <w:t>ds. finansowych</w:t>
      </w:r>
      <w:r w:rsidR="002B4C05" w:rsidRPr="0007004E">
        <w:rPr>
          <w:rFonts w:ascii="Times New Roman" w:hAnsi="Times New Roman" w:cs="Times New Roman"/>
          <w:b/>
        </w:rPr>
        <w:t xml:space="preserve"> </w:t>
      </w:r>
      <w:r w:rsidR="002B4C05" w:rsidRPr="0007004E">
        <w:rPr>
          <w:rFonts w:ascii="Times New Roman" w:hAnsi="Times New Roman" w:cs="Times New Roman"/>
        </w:rPr>
        <w:t>– posiadającym</w:t>
      </w:r>
      <w:r w:rsidR="00D759C4" w:rsidRPr="0007004E">
        <w:rPr>
          <w:rFonts w:ascii="Times New Roman" w:hAnsi="Times New Roman" w:cs="Times New Roman"/>
        </w:rPr>
        <w:t>:</w:t>
      </w:r>
    </w:p>
    <w:p w14:paraId="0216BF10" w14:textId="7DBB7EDD" w:rsidR="002B4C05" w:rsidRPr="0007004E" w:rsidRDefault="00D759C4" w:rsidP="00C36E21">
      <w:pPr>
        <w:pStyle w:val="Akapitzlist"/>
        <w:numPr>
          <w:ilvl w:val="0"/>
          <w:numId w:val="24"/>
        </w:numPr>
        <w:spacing w:before="120" w:after="0" w:line="276" w:lineRule="auto"/>
        <w:ind w:left="1560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okresie ostatnich 10 lat przed upływem terminu składania ofert </w:t>
      </w:r>
      <w:r w:rsidR="00352521" w:rsidRPr="0007004E">
        <w:rPr>
          <w:rFonts w:ascii="Times New Roman" w:hAnsi="Times New Roman" w:cs="Times New Roman"/>
        </w:rPr>
        <w:t>co najmniej 5-letnie doświadczenie zawodowe w ocenie zdolności</w:t>
      </w:r>
      <w:r w:rsidR="00C67FA9" w:rsidRPr="0007004E">
        <w:rPr>
          <w:rFonts w:ascii="Times New Roman" w:hAnsi="Times New Roman" w:cs="Times New Roman"/>
        </w:rPr>
        <w:t xml:space="preserve"> kredytowej osób fizycznych</w:t>
      </w:r>
      <w:r w:rsidR="00906046">
        <w:rPr>
          <w:rFonts w:ascii="Times New Roman" w:hAnsi="Times New Roman" w:cs="Times New Roman"/>
        </w:rPr>
        <w:t xml:space="preserve">, </w:t>
      </w:r>
      <w:r w:rsidR="00C67FA9" w:rsidRPr="0007004E">
        <w:rPr>
          <w:rFonts w:ascii="Times New Roman" w:hAnsi="Times New Roman" w:cs="Times New Roman"/>
        </w:rPr>
        <w:t>dokonywanej w ramach instytucji finansowych,</w:t>
      </w:r>
    </w:p>
    <w:p w14:paraId="3DAC7518" w14:textId="77777777" w:rsidR="002B4C05" w:rsidRPr="00BC0B0E" w:rsidRDefault="00352521" w:rsidP="00C36E21">
      <w:pPr>
        <w:numPr>
          <w:ilvl w:val="3"/>
          <w:numId w:val="3"/>
        </w:numPr>
        <w:spacing w:before="120" w:after="0" w:line="276" w:lineRule="auto"/>
        <w:ind w:right="286" w:hanging="360"/>
        <w:rPr>
          <w:rFonts w:ascii="Times New Roman" w:hAnsi="Times New Roman" w:cs="Times New Roman"/>
        </w:rPr>
      </w:pPr>
      <w:r w:rsidRPr="00BC0B0E">
        <w:rPr>
          <w:rFonts w:ascii="Times New Roman" w:hAnsi="Times New Roman" w:cs="Times New Roman"/>
          <w:b/>
        </w:rPr>
        <w:t>specjalist</w:t>
      </w:r>
      <w:r w:rsidR="005371CD">
        <w:rPr>
          <w:rFonts w:ascii="Times New Roman" w:hAnsi="Times New Roman" w:cs="Times New Roman"/>
          <w:b/>
        </w:rPr>
        <w:t>ą</w:t>
      </w:r>
      <w:r w:rsidRPr="00BC0B0E">
        <w:rPr>
          <w:rFonts w:ascii="Times New Roman" w:hAnsi="Times New Roman" w:cs="Times New Roman"/>
          <w:b/>
        </w:rPr>
        <w:t xml:space="preserve"> ds. technicznych</w:t>
      </w:r>
      <w:r w:rsidR="002B4C05" w:rsidRPr="00BC0B0E">
        <w:rPr>
          <w:rFonts w:ascii="Times New Roman" w:hAnsi="Times New Roman" w:cs="Times New Roman"/>
          <w:b/>
        </w:rPr>
        <w:t xml:space="preserve"> </w:t>
      </w:r>
      <w:r w:rsidR="002B4C05" w:rsidRPr="00BC0B0E">
        <w:rPr>
          <w:rFonts w:ascii="Times New Roman" w:hAnsi="Times New Roman" w:cs="Times New Roman"/>
        </w:rPr>
        <w:t>– posi</w:t>
      </w:r>
      <w:r w:rsidR="00D759C4" w:rsidRPr="00BC0B0E">
        <w:rPr>
          <w:rFonts w:ascii="Times New Roman" w:hAnsi="Times New Roman" w:cs="Times New Roman"/>
        </w:rPr>
        <w:t>adającym:</w:t>
      </w:r>
    </w:p>
    <w:p w14:paraId="1C1500FA" w14:textId="77777777" w:rsidR="00BC0B0E" w:rsidRPr="00BC0B0E" w:rsidRDefault="00BC0B0E" w:rsidP="00BC0B0E">
      <w:pPr>
        <w:pStyle w:val="Akapitzlist"/>
        <w:numPr>
          <w:ilvl w:val="0"/>
          <w:numId w:val="24"/>
        </w:numPr>
        <w:spacing w:before="120" w:after="0" w:line="276" w:lineRule="auto"/>
        <w:ind w:left="1560" w:right="286" w:hanging="426"/>
        <w:rPr>
          <w:rFonts w:ascii="Times New Roman" w:hAnsi="Times New Roman" w:cs="Times New Roman"/>
        </w:rPr>
      </w:pPr>
      <w:r w:rsidRPr="00BC0B0E">
        <w:rPr>
          <w:rFonts w:ascii="Times New Roman" w:hAnsi="Times New Roman" w:cs="Times New Roman"/>
        </w:rPr>
        <w:t>wykształcenie</w:t>
      </w:r>
      <w:r w:rsidR="005371CD">
        <w:rPr>
          <w:rFonts w:ascii="Times New Roman" w:hAnsi="Times New Roman" w:cs="Times New Roman"/>
        </w:rPr>
        <w:t xml:space="preserve"> minimum średnie - </w:t>
      </w:r>
      <w:r w:rsidRPr="00CC78D8">
        <w:rPr>
          <w:rFonts w:ascii="Times New Roman" w:hAnsi="Times New Roman" w:cs="Times New Roman"/>
        </w:rPr>
        <w:t>techniczne</w:t>
      </w:r>
      <w:r w:rsidR="005371CD" w:rsidRPr="00CC78D8">
        <w:rPr>
          <w:rFonts w:ascii="Times New Roman" w:hAnsi="Times New Roman" w:cs="Times New Roman"/>
        </w:rPr>
        <w:t xml:space="preserve"> </w:t>
      </w:r>
      <w:r w:rsidR="00CC78D8" w:rsidRPr="00CC78D8">
        <w:rPr>
          <w:rFonts w:ascii="Times New Roman" w:hAnsi="Times New Roman" w:cs="Times New Roman"/>
        </w:rPr>
        <w:t xml:space="preserve">(np. </w:t>
      </w:r>
      <w:r w:rsidR="005371CD" w:rsidRPr="00CC78D8">
        <w:rPr>
          <w:rFonts w:ascii="Times New Roman" w:hAnsi="Times New Roman" w:cs="Times New Roman"/>
        </w:rPr>
        <w:t>budowlane,</w:t>
      </w:r>
      <w:r w:rsidR="00CC78D8" w:rsidRPr="00CC78D8">
        <w:rPr>
          <w:rFonts w:ascii="Times New Roman" w:hAnsi="Times New Roman" w:cs="Times New Roman"/>
        </w:rPr>
        <w:t xml:space="preserve"> elektryczne</w:t>
      </w:r>
      <w:r w:rsidR="00CC78D8">
        <w:rPr>
          <w:rFonts w:ascii="Times New Roman" w:hAnsi="Times New Roman" w:cs="Times New Roman"/>
        </w:rPr>
        <w:t xml:space="preserve"> itp.),</w:t>
      </w:r>
    </w:p>
    <w:p w14:paraId="6CD32679" w14:textId="77777777" w:rsidR="00EF1676" w:rsidRPr="00EF1676" w:rsidRDefault="008F588A" w:rsidP="008F588A">
      <w:pPr>
        <w:pStyle w:val="Akapitzlist"/>
        <w:numPr>
          <w:ilvl w:val="0"/>
          <w:numId w:val="24"/>
        </w:numPr>
        <w:spacing w:before="120" w:after="0" w:line="276" w:lineRule="auto"/>
        <w:ind w:left="1560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10-letni staż pracy w sektorze budownictwa.</w:t>
      </w:r>
    </w:p>
    <w:p w14:paraId="7B77DDE0" w14:textId="77777777" w:rsidR="002A0A2F" w:rsidRPr="00BC0B0E" w:rsidRDefault="002A0A2F" w:rsidP="002A0A2F">
      <w:pPr>
        <w:spacing w:before="120" w:after="0" w:line="276" w:lineRule="auto"/>
        <w:ind w:left="666" w:right="-1"/>
        <w:rPr>
          <w:rFonts w:ascii="Times New Roman" w:hAnsi="Times New Roman" w:cs="Times New Roman"/>
        </w:rPr>
      </w:pPr>
      <w:r w:rsidRPr="00FC49BE">
        <w:rPr>
          <w:rFonts w:ascii="Times New Roman" w:hAnsi="Times New Roman" w:cs="Times New Roman"/>
          <w:b/>
        </w:rPr>
        <w:t>Wskazane powyżej osoby muszą posiadać</w:t>
      </w:r>
      <w:r w:rsidRPr="00BC0B0E">
        <w:rPr>
          <w:rFonts w:ascii="Times New Roman" w:hAnsi="Times New Roman" w:cs="Times New Roman"/>
        </w:rPr>
        <w:t>:</w:t>
      </w:r>
    </w:p>
    <w:p w14:paraId="4087C632" w14:textId="77777777" w:rsidR="002A0A2F" w:rsidRDefault="002A0A2F" w:rsidP="002A0A2F">
      <w:pPr>
        <w:pStyle w:val="Akapitzlist"/>
        <w:numPr>
          <w:ilvl w:val="0"/>
          <w:numId w:val="44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  <w:color w:val="auto"/>
        </w:rPr>
      </w:pPr>
      <w:r w:rsidRPr="00BC0B0E">
        <w:rPr>
          <w:rFonts w:ascii="Times New Roman" w:hAnsi="Times New Roman" w:cs="Times New Roman"/>
          <w:color w:val="auto"/>
        </w:rPr>
        <w:t>podstawową znajomość obsługi komputera oraz średni</w:t>
      </w:r>
      <w:r w:rsidR="00BD2C12">
        <w:rPr>
          <w:rFonts w:ascii="Times New Roman" w:hAnsi="Times New Roman" w:cs="Times New Roman"/>
          <w:color w:val="auto"/>
        </w:rPr>
        <w:t>ozaawansowany</w:t>
      </w:r>
      <w:r w:rsidRPr="00BC0B0E">
        <w:rPr>
          <w:rFonts w:ascii="Times New Roman" w:hAnsi="Times New Roman" w:cs="Times New Roman"/>
          <w:color w:val="auto"/>
        </w:rPr>
        <w:t xml:space="preserve"> stopień znajomości pakietu Office,</w:t>
      </w:r>
    </w:p>
    <w:p w14:paraId="33CB54B1" w14:textId="77777777" w:rsidR="002A0A2F" w:rsidRPr="00FC49BE" w:rsidRDefault="002A0A2F" w:rsidP="002A0A2F">
      <w:pPr>
        <w:pStyle w:val="Akapitzlist"/>
        <w:numPr>
          <w:ilvl w:val="0"/>
          <w:numId w:val="44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  <w:color w:val="auto"/>
        </w:rPr>
      </w:pPr>
      <w:r w:rsidRPr="00BC0B0E">
        <w:rPr>
          <w:rFonts w:ascii="Times New Roman" w:hAnsi="Times New Roman" w:cs="Times New Roman"/>
        </w:rPr>
        <w:t>biegłą znajomość języka polskiego. W przypadku, gdy wskazana osoba nie posiada biegłej znajomości języka polskiego, Wykonawca jest zobowiązany zapewnić tłumacza języka polskiego, zapewniającego stałe, biegłe i fachowe tłumaczenie w kontaktach między Zamawiającym a Wykonawcą, na okres i dla potrzeb realizacji umowy</w:t>
      </w:r>
      <w:r>
        <w:rPr>
          <w:rFonts w:ascii="Times New Roman" w:hAnsi="Times New Roman" w:cs="Times New Roman"/>
        </w:rPr>
        <w:t>.</w:t>
      </w:r>
    </w:p>
    <w:p w14:paraId="1A7CCCB1" w14:textId="77777777" w:rsidR="008057C4" w:rsidRPr="008057C4" w:rsidRDefault="008057C4" w:rsidP="00FC49BE">
      <w:pPr>
        <w:spacing w:before="120" w:after="0" w:line="276" w:lineRule="auto"/>
        <w:ind w:left="567" w:right="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Wskazany powyżej personel kluczowy, tak jak i pozostałe osoby przewidziane do realizacji zamówienia, nie mogą być karane. </w:t>
      </w:r>
      <w:r>
        <w:rPr>
          <w:rFonts w:ascii="Times New Roman" w:hAnsi="Times New Roman" w:cs="Times New Roman"/>
          <w:b/>
        </w:rPr>
        <w:t>Zamawiający nie wymaga przedłożenia wraz z ofertą stosownych zaświadczeń o niekaralności dla żadnej osoby przewidzianej do realizacji zamówienia.</w:t>
      </w:r>
      <w:r w:rsidR="00A571E4">
        <w:rPr>
          <w:rFonts w:ascii="Times New Roman" w:hAnsi="Times New Roman" w:cs="Times New Roman"/>
          <w:b/>
        </w:rPr>
        <w:t xml:space="preserve"> Na etapie badania i oceny ofert opisany warunek będzie weryfikowany na podstawie oświadczenia Wykonawcy.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Zaświadczenia te będą wymagane zgodnie z zapisami projektu umowy.</w:t>
      </w:r>
    </w:p>
    <w:p w14:paraId="40C5533B" w14:textId="77777777" w:rsidR="00BC0B0E" w:rsidRDefault="00BC0B0E" w:rsidP="00FC49BE">
      <w:pPr>
        <w:spacing w:before="120" w:after="0" w:line="276" w:lineRule="auto"/>
        <w:ind w:left="567" w:right="93"/>
        <w:rPr>
          <w:rFonts w:ascii="Times New Roman" w:hAnsi="Times New Roman" w:cs="Times New Roman"/>
        </w:rPr>
      </w:pPr>
      <w:r w:rsidRPr="00BC0B0E">
        <w:rPr>
          <w:rFonts w:ascii="Times New Roman" w:hAnsi="Times New Roman" w:cs="Times New Roman"/>
        </w:rPr>
        <w:t xml:space="preserve">Zamawiający </w:t>
      </w:r>
      <w:r w:rsidRPr="00BC0B0E">
        <w:rPr>
          <w:rFonts w:ascii="Times New Roman" w:hAnsi="Times New Roman" w:cs="Times New Roman"/>
          <w:b/>
        </w:rPr>
        <w:t>nie dopuszcza</w:t>
      </w:r>
      <w:r w:rsidRPr="00BC0B0E">
        <w:rPr>
          <w:rFonts w:ascii="Times New Roman" w:hAnsi="Times New Roman" w:cs="Times New Roman"/>
        </w:rPr>
        <w:t xml:space="preserve"> łącznia</w:t>
      </w:r>
      <w:r w:rsidR="00A571E4">
        <w:rPr>
          <w:rFonts w:ascii="Times New Roman" w:hAnsi="Times New Roman" w:cs="Times New Roman"/>
        </w:rPr>
        <w:t xml:space="preserve"> obu funkcji przez jedną osobę.</w:t>
      </w:r>
    </w:p>
    <w:p w14:paraId="6D16C95C" w14:textId="77777777" w:rsidR="00A571E4" w:rsidRPr="00BC0B0E" w:rsidRDefault="00A571E4" w:rsidP="00FC49BE">
      <w:pPr>
        <w:spacing w:before="120" w:after="0" w:line="276" w:lineRule="auto"/>
        <w:ind w:left="567" w:right="93"/>
        <w:rPr>
          <w:rFonts w:ascii="Times New Roman" w:hAnsi="Times New Roman" w:cs="Times New Roman"/>
        </w:rPr>
      </w:pPr>
    </w:p>
    <w:p w14:paraId="1E37C0D7" w14:textId="77777777" w:rsidR="0073612F" w:rsidRPr="0007004E" w:rsidRDefault="0073612F" w:rsidP="00C36E21">
      <w:pPr>
        <w:numPr>
          <w:ilvl w:val="2"/>
          <w:numId w:val="4"/>
        </w:numPr>
        <w:spacing w:before="120" w:after="0" w:line="276" w:lineRule="auto"/>
        <w:ind w:left="426" w:right="532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lastRenderedPageBreak/>
        <w:t>Poleganie na zasobach innych podmiotów</w:t>
      </w:r>
    </w:p>
    <w:p w14:paraId="5BEDB9AB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może</w:t>
      </w:r>
      <w:r w:rsidR="0073612F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w celu potwierdzenia warunków udziału w postępowaniu, w stosownych sytuacjach oraz w odniesieniu do konkretnego zamówienia, lub jego części, polegać na zdolności technicznej lub zawodowej lub sytuacji finansowej lub ekonomicznej innych podmiotów, niezależnie od charakteru prawnego łączącego go z nim stosunków prawnych.  </w:t>
      </w:r>
    </w:p>
    <w:p w14:paraId="49F8AC7D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Wykonawca, który polega na zdolnościach lub sytuacji innych podmiotów, musi udowodnić zamawiaj</w:t>
      </w:r>
      <w:r w:rsidR="00A571E4">
        <w:rPr>
          <w:rFonts w:ascii="Times New Roman" w:hAnsi="Times New Roman" w:cs="Times New Roman"/>
        </w:rPr>
        <w:t>ącemu, że realizując zamówienie</w:t>
      </w:r>
      <w:r w:rsidRPr="0007004E">
        <w:rPr>
          <w:rFonts w:ascii="Times New Roman" w:hAnsi="Times New Roman" w:cs="Times New Roman"/>
        </w:rPr>
        <w:t xml:space="preserve"> będzie dysponował niezbędnymi zasobami tych podmiotów, w szczególności przedstawiając zobowiązanie tych podmiotów do oddania mu do dyspozycji niezbędnych zasobów na potrzeby realizacji zamówienia. </w:t>
      </w:r>
      <w:r w:rsidRPr="0007004E">
        <w:rPr>
          <w:rFonts w:ascii="Times New Roman" w:hAnsi="Times New Roman" w:cs="Times New Roman"/>
          <w:b/>
        </w:rPr>
        <w:t xml:space="preserve">Wzór zobowiązania podmiotu </w:t>
      </w:r>
      <w:r w:rsidR="00A571E4">
        <w:rPr>
          <w:rFonts w:ascii="Times New Roman" w:hAnsi="Times New Roman" w:cs="Times New Roman"/>
          <w:b/>
        </w:rPr>
        <w:t>stanowi załącznik nr 5 do IDW.</w:t>
      </w:r>
    </w:p>
    <w:p w14:paraId="63FE094E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będzie oceniał, czy udostępnianie wykonawcy przez inne podmioty zdolności techniczne lub zawodowe lub ich sytuacja finansowa lub ekonomiczna, pozwala na wykazanie przez wykonawcę spełnienia warunków udziału w postępowaniu oraz zbada, czy nie zachodzą wobec tego podmiotu podstawy wykluczenia, o którym m</w:t>
      </w:r>
      <w:r w:rsidR="00231A17" w:rsidRPr="0007004E">
        <w:rPr>
          <w:rFonts w:ascii="Times New Roman" w:hAnsi="Times New Roman" w:cs="Times New Roman"/>
        </w:rPr>
        <w:t>owa w art. 24 ust. 1 pkt 13-22 pzp.</w:t>
      </w:r>
    </w:p>
    <w:p w14:paraId="23B7E3A2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odniesieniu do warunków dotyczących wykształcenia, kwalifikacji zawodowych lub doświadczenia, wykonawcy mogą polegać na zdolnościach innych podmiotów, jeśli podmioty te realizują usługi, do realizacji których te zdolności są wymagane. </w:t>
      </w:r>
    </w:p>
    <w:p w14:paraId="60A47FB6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zdolność techniczna lub zawodowa, podmiotu, o którym mowa w pkt. 1), nie potwierdzają spełnienia przez wykonawcę warunków udziału w postępowaniu lub zachodzą wobec tych podmiotów podstawy wykluczania, zamawiający żąda, aby wykonawca w terminie określonym przez Zamawiającego: </w:t>
      </w:r>
    </w:p>
    <w:p w14:paraId="21C45C5C" w14:textId="77777777" w:rsidR="002B4C05" w:rsidRPr="0007004E" w:rsidRDefault="00755467" w:rsidP="00C36E21">
      <w:pPr>
        <w:numPr>
          <w:ilvl w:val="1"/>
          <w:numId w:val="5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</w:t>
      </w:r>
      <w:r w:rsidR="002B4C05" w:rsidRPr="0007004E">
        <w:rPr>
          <w:rFonts w:ascii="Times New Roman" w:hAnsi="Times New Roman" w:cs="Times New Roman"/>
        </w:rPr>
        <w:t xml:space="preserve">astąpił ten podmiot </w:t>
      </w:r>
      <w:r w:rsidR="00F05683" w:rsidRPr="0007004E">
        <w:rPr>
          <w:rFonts w:ascii="Times New Roman" w:hAnsi="Times New Roman" w:cs="Times New Roman"/>
        </w:rPr>
        <w:t>innym podmiotem lub podmiotami;</w:t>
      </w:r>
    </w:p>
    <w:p w14:paraId="0517F6D7" w14:textId="77777777" w:rsidR="002B4C05" w:rsidRPr="0007004E" w:rsidRDefault="00755467" w:rsidP="00C36E21">
      <w:pPr>
        <w:numPr>
          <w:ilvl w:val="1"/>
          <w:numId w:val="5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</w:t>
      </w:r>
      <w:r w:rsidR="002B4C05" w:rsidRPr="0007004E">
        <w:rPr>
          <w:rFonts w:ascii="Times New Roman" w:hAnsi="Times New Roman" w:cs="Times New Roman"/>
        </w:rPr>
        <w:t>obowiązał się do osobistego wykonania odpowiedniej części zamówienia, jeżeli wykaże zdolności techniczne lub zawodowe lub sytu</w:t>
      </w:r>
      <w:r w:rsidR="00F05683" w:rsidRPr="0007004E">
        <w:rPr>
          <w:rFonts w:ascii="Times New Roman" w:hAnsi="Times New Roman" w:cs="Times New Roman"/>
        </w:rPr>
        <w:t>ację finansową lub ekonomiczną.</w:t>
      </w:r>
    </w:p>
    <w:p w14:paraId="0365392D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Wykonawca, wykazując spełnianie warunków, o których mowa </w:t>
      </w:r>
      <w:r w:rsidRPr="00A571E4">
        <w:rPr>
          <w:rFonts w:ascii="Times New Roman" w:hAnsi="Times New Roman" w:cs="Times New Roman"/>
        </w:rPr>
        <w:t>w pkt. IX.2  IDW powołuje</w:t>
      </w:r>
      <w:r w:rsidRPr="0007004E">
        <w:rPr>
          <w:rFonts w:ascii="Times New Roman" w:hAnsi="Times New Roman" w:cs="Times New Roman"/>
        </w:rPr>
        <w:t xml:space="preserve"> się na zasoby innych podmiotów w celu wykazania braku istnienia wobec nich podstaw wykluczenia oraz spełnienia, w zakresie, w jakim powołuje się na ich zasoby, warunków udziału w postępowaniu - zamieszcza informacje o tych podmiotach w oświadczeniu - </w:t>
      </w:r>
      <w:r w:rsidRPr="0007004E">
        <w:rPr>
          <w:rFonts w:ascii="Times New Roman" w:hAnsi="Times New Roman" w:cs="Times New Roman"/>
          <w:b/>
        </w:rPr>
        <w:t xml:space="preserve">Wzór oświadczenia </w:t>
      </w:r>
      <w:r w:rsidR="00A571E4">
        <w:rPr>
          <w:rFonts w:ascii="Times New Roman" w:hAnsi="Times New Roman" w:cs="Times New Roman"/>
          <w:b/>
        </w:rPr>
        <w:t>stanowi załącznik nr 2 do IDW.</w:t>
      </w:r>
    </w:p>
    <w:p w14:paraId="5D4F271F" w14:textId="77777777" w:rsidR="0073612F" w:rsidRPr="0007004E" w:rsidRDefault="0073612F" w:rsidP="0073612F">
      <w:pPr>
        <w:spacing w:before="120" w:after="0" w:line="276" w:lineRule="auto"/>
        <w:ind w:left="807" w:right="527" w:firstLine="0"/>
        <w:rPr>
          <w:rFonts w:ascii="Times New Roman" w:hAnsi="Times New Roman" w:cs="Times New Roman"/>
          <w:b/>
        </w:rPr>
      </w:pPr>
    </w:p>
    <w:p w14:paraId="409CBDCF" w14:textId="77777777" w:rsidR="002B4C05" w:rsidRPr="0007004E" w:rsidRDefault="002B4C05" w:rsidP="00C36E21">
      <w:pPr>
        <w:numPr>
          <w:ilvl w:val="2"/>
          <w:numId w:val="4"/>
        </w:numPr>
        <w:spacing w:before="120" w:after="0" w:line="276" w:lineRule="auto"/>
        <w:ind w:left="426" w:right="532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Śro</w:t>
      </w:r>
      <w:r w:rsidR="0073612F" w:rsidRPr="0007004E">
        <w:rPr>
          <w:rFonts w:ascii="Times New Roman" w:hAnsi="Times New Roman" w:cs="Times New Roman"/>
          <w:b/>
        </w:rPr>
        <w:t>dki naprawcze (self- cleaning).</w:t>
      </w:r>
    </w:p>
    <w:p w14:paraId="582A771A" w14:textId="77777777" w:rsidR="002B4C05" w:rsidRPr="0007004E" w:rsidRDefault="002B4C05" w:rsidP="00C36E21">
      <w:pPr>
        <w:numPr>
          <w:ilvl w:val="0"/>
          <w:numId w:val="6"/>
        </w:numPr>
        <w:spacing w:before="120" w:after="0" w:line="276" w:lineRule="auto"/>
        <w:ind w:left="851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Wykonawca, który podlega wykluczeniu na podstawie art. 24 ust. 1 pkt. 13</w:t>
      </w:r>
      <w:r w:rsidR="00A571E4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14 oraz pkt. 16-20 </w:t>
      </w:r>
      <w:r w:rsidR="00231A17" w:rsidRPr="0007004E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 xml:space="preserve">stawy (obligatoryjne przesłanki wykluczenia) może na podstawie art. 24 ust. 8 </w:t>
      </w:r>
      <w:r w:rsidR="00231A17" w:rsidRPr="0007004E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>stawy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</w:t>
      </w:r>
      <w:r w:rsidR="003A4418" w:rsidRPr="0007004E">
        <w:rPr>
          <w:rFonts w:ascii="Times New Roman" w:hAnsi="Times New Roman" w:cs="Times New Roman"/>
        </w:rPr>
        <w:t>stępowaniu Wykonawcy.</w:t>
      </w:r>
    </w:p>
    <w:p w14:paraId="70281688" w14:textId="77777777" w:rsidR="002B4C05" w:rsidRPr="0007004E" w:rsidRDefault="002B4C05" w:rsidP="00C36E21">
      <w:pPr>
        <w:numPr>
          <w:ilvl w:val="0"/>
          <w:numId w:val="6"/>
        </w:numPr>
        <w:spacing w:before="120" w:after="0" w:line="276" w:lineRule="auto"/>
        <w:ind w:left="851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Zastosowanie środków naprawczych nie będzie miało miejsca w stosunku do Wykonawc</w:t>
      </w:r>
      <w:r w:rsidR="00A571E4">
        <w:rPr>
          <w:rFonts w:ascii="Times New Roman" w:hAnsi="Times New Roman" w:cs="Times New Roman"/>
        </w:rPr>
        <w:t>y</w:t>
      </w:r>
      <w:r w:rsidRPr="0007004E">
        <w:rPr>
          <w:rFonts w:ascii="Times New Roman" w:hAnsi="Times New Roman" w:cs="Times New Roman"/>
        </w:rPr>
        <w:t xml:space="preserve"> będącego podmiotem zbiorowym, wobec którego orzeczono prawomocnym wyrokiem sądu zakaz ubiegania się o udzielenie zamówienia oraz wobec którego nie upłynął jeszcze określony w tym wyroku o</w:t>
      </w:r>
      <w:r w:rsidR="003A4418" w:rsidRPr="0007004E">
        <w:rPr>
          <w:rFonts w:ascii="Times New Roman" w:hAnsi="Times New Roman" w:cs="Times New Roman"/>
        </w:rPr>
        <w:t>kres obowiązywania tego zakazu.</w:t>
      </w:r>
    </w:p>
    <w:p w14:paraId="4CF5436F" w14:textId="77777777" w:rsidR="002B4C05" w:rsidRPr="0007004E" w:rsidRDefault="002B4C05" w:rsidP="00C36E21">
      <w:pPr>
        <w:numPr>
          <w:ilvl w:val="0"/>
          <w:numId w:val="6"/>
        </w:numPr>
        <w:spacing w:before="120" w:after="0" w:line="276" w:lineRule="auto"/>
        <w:ind w:left="851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nie podlega wykluczeniu, jeżeli Zamawiający, uwzględniając wagę i szczególne okoliczności czynu Wykonawcy oraz  uzna za wystarczające przedstawione przez niego dowody. W przypadku nieuwzględnienia przedstawionych dowodów Zamawiający może wykluczyć Wykonawcę</w:t>
      </w:r>
      <w:r w:rsidR="003A4418" w:rsidRPr="0007004E">
        <w:rPr>
          <w:rFonts w:ascii="Times New Roman" w:hAnsi="Times New Roman" w:cs="Times New Roman"/>
        </w:rPr>
        <w:t xml:space="preserve"> na każdym etapie postępowania.</w:t>
      </w:r>
    </w:p>
    <w:p w14:paraId="7828E60B" w14:textId="77777777" w:rsidR="003A4418" w:rsidRPr="0007004E" w:rsidRDefault="003A4418" w:rsidP="003A4418">
      <w:pPr>
        <w:spacing w:before="120" w:after="0" w:line="276" w:lineRule="auto"/>
        <w:ind w:left="730" w:right="530" w:firstLine="0"/>
        <w:rPr>
          <w:rFonts w:ascii="Times New Roman" w:hAnsi="Times New Roman" w:cs="Times New Roman"/>
        </w:rPr>
      </w:pPr>
    </w:p>
    <w:p w14:paraId="540E2357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04820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Wykaz oświadczeń lub dokumentów potwierdzających spełnianie warunków udziału w postępowaniu oraz brak podstaw wykluczenia</w:t>
      </w:r>
      <w:bookmarkEnd w:id="1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D6E9773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Do formularza oferty Wykonawca zobowiązany jest dołączyć aktualne na dzień składania ofert oświadczenie stanowiące wstępne potwierdzenie, że Wykonawca nie podlega wykluczeniu oraz spełnia warunki udziału w postępowaniu. </w:t>
      </w:r>
      <w:r w:rsidRPr="0007004E">
        <w:rPr>
          <w:rFonts w:ascii="Times New Roman" w:hAnsi="Times New Roman" w:cs="Times New Roman"/>
          <w:b/>
        </w:rPr>
        <w:t xml:space="preserve">Wzór oświadczenia </w:t>
      </w:r>
      <w:r w:rsidR="00A571E4">
        <w:rPr>
          <w:rFonts w:ascii="Times New Roman" w:hAnsi="Times New Roman" w:cs="Times New Roman"/>
          <w:b/>
        </w:rPr>
        <w:t>stanowi załącznik nr 2 załączono do IDW.</w:t>
      </w:r>
    </w:p>
    <w:p w14:paraId="56B4DE42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przypadku wspólnego ubiegania się o zamówienie przez wykonawców, ww. oświadczenie składa każdy z Wykonawców. Oświadczenie ma potwierdzać spełnienie warunków udziału  w postępowaniu oraz brak podstaw wykluczenia w zakresie, w którym każdy z Wykonawców wykazuje spełnianie warunków udziału w postępowaniu oraz brak podstaw wykluczenia. </w:t>
      </w:r>
    </w:p>
    <w:p w14:paraId="73BF6EC1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Wykonawca, który powołuje się na zasoby innych podmiotów, w celu wykazania braku istnienia wobec nich podstaw wykluczenia oraz spełnienia – w zakresie, w jakim powołuje się na ich zasoby – warunków udziału w postępowaniu zamieszcza informacje o tych podmiotach  w oświadczeniu. </w:t>
      </w:r>
    </w:p>
    <w:p w14:paraId="1208C7B8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żąda wskazania przez Wykonawcę części zamówienia, których wykonanie zamierza powierzyć podwykonawcom i podania przez wykonawcę firm podwykonawców.   </w:t>
      </w:r>
    </w:p>
    <w:p w14:paraId="75E29D01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w terminie 3 dni od zamieszczenia na stronie internetowej informacji, o której mowa w art. 86 ust. 5 </w:t>
      </w:r>
      <w:r w:rsidR="009A2AA4" w:rsidRPr="0007004E">
        <w:rPr>
          <w:rFonts w:ascii="Times New Roman" w:hAnsi="Times New Roman" w:cs="Times New Roman"/>
        </w:rPr>
        <w:t>pzp</w:t>
      </w:r>
      <w:r w:rsidRPr="0007004E">
        <w:rPr>
          <w:rFonts w:ascii="Times New Roman" w:hAnsi="Times New Roman" w:cs="Times New Roman"/>
        </w:rPr>
        <w:t xml:space="preserve">, przekazuje Zamawiającemu oświadczenie o przynależności albo braku przynależności do tej samej grupy kapitałowej, o której mowa w art. 24 ust. 1 pkt 23 </w:t>
      </w:r>
      <w:r w:rsidR="00E66DED" w:rsidRPr="0007004E">
        <w:rPr>
          <w:rFonts w:ascii="Times New Roman" w:hAnsi="Times New Roman" w:cs="Times New Roman"/>
        </w:rPr>
        <w:t>pz</w:t>
      </w:r>
      <w:r w:rsidRPr="0007004E">
        <w:rPr>
          <w:rFonts w:ascii="Times New Roman" w:hAnsi="Times New Roman" w:cs="Times New Roman"/>
        </w:rPr>
        <w:t>p.  W przypadku przynależności do tej samej grupy kapitałowej Wykonawca może złożyć wraz oświadczeniem dokumenty bądź informacje potwierdzające, że powiązania z innym wykonawcą nie prowadzą do zakłócenia konkurencji w postępowaniu o udzielenie zamówienia.</w:t>
      </w:r>
      <w:r w:rsidRPr="0007004E">
        <w:rPr>
          <w:rFonts w:ascii="Times New Roman" w:hAnsi="Times New Roman" w:cs="Times New Roman"/>
          <w:b/>
        </w:rPr>
        <w:t xml:space="preserve"> </w:t>
      </w:r>
    </w:p>
    <w:p w14:paraId="11AE344A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</w:t>
      </w:r>
      <w:r w:rsidRPr="0007004E">
        <w:rPr>
          <w:rFonts w:ascii="Times New Roman" w:hAnsi="Times New Roman" w:cs="Times New Roman"/>
          <w:b/>
        </w:rPr>
        <w:t>skorzysta z pr</w:t>
      </w:r>
      <w:r w:rsidR="00C70992" w:rsidRPr="0007004E">
        <w:rPr>
          <w:rFonts w:ascii="Times New Roman" w:hAnsi="Times New Roman" w:cs="Times New Roman"/>
          <w:b/>
        </w:rPr>
        <w:t>ocedury określonej w art. 24aa pzp</w:t>
      </w:r>
      <w:r w:rsidRPr="0007004E">
        <w:rPr>
          <w:rFonts w:ascii="Times New Roman" w:hAnsi="Times New Roman" w:cs="Times New Roman"/>
        </w:rPr>
        <w:t>. W procedurze, o której mowa powyżej w pierwszej kolejności Zamawiający dokonuje oce</w:t>
      </w:r>
      <w:r w:rsidR="00906EE8">
        <w:rPr>
          <w:rFonts w:ascii="Times New Roman" w:hAnsi="Times New Roman" w:cs="Times New Roman"/>
        </w:rPr>
        <w:t>ny ofert, a następnie zbada, czy Wykonawca, którego oferta została oceniona jako najkorzystniejsza, nie podlega wykluczeniu oraz spełnia warunki udziału w postępowaniu.</w:t>
      </w:r>
    </w:p>
    <w:p w14:paraId="6318B759" w14:textId="73A5EE6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przed udzieleniem zamówienia wezwie Wykonawcę</w:t>
      </w:r>
      <w:r w:rsidR="00906EE8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którego oferta została najwyżej oceniona, do złożenia w wyznaczonym, nie krótszym niż 5 dni terminie</w:t>
      </w:r>
      <w:r w:rsidR="00845C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aktualnych na dzień złożenia następujących oświadczeń lub dokumentów:  </w:t>
      </w:r>
    </w:p>
    <w:p w14:paraId="463EC193" w14:textId="77777777" w:rsidR="002B4C05" w:rsidRPr="0007004E" w:rsidRDefault="002B4C05" w:rsidP="000E43F6">
      <w:pPr>
        <w:numPr>
          <w:ilvl w:val="2"/>
          <w:numId w:val="7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wykaz</w:t>
      </w:r>
      <w:r w:rsidR="00906EE8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 xml:space="preserve"> osób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</w:t>
      </w:r>
      <w:r w:rsidR="00A96FE7" w:rsidRPr="0007004E">
        <w:rPr>
          <w:rFonts w:ascii="Times New Roman" w:hAnsi="Times New Roman" w:cs="Times New Roman"/>
        </w:rPr>
        <w:t>e do dysponowania tymi osobami.</w:t>
      </w:r>
    </w:p>
    <w:p w14:paraId="709501FC" w14:textId="77777777" w:rsidR="002B4C05" w:rsidRPr="00906EE8" w:rsidRDefault="002B4C05" w:rsidP="00906EE8">
      <w:pPr>
        <w:numPr>
          <w:ilvl w:val="1"/>
          <w:numId w:val="7"/>
        </w:numPr>
        <w:spacing w:before="120" w:after="0" w:line="276" w:lineRule="auto"/>
        <w:ind w:left="567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zastrzega sobie prawo</w:t>
      </w:r>
      <w:r w:rsidR="00906EE8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</w:t>
      </w:r>
      <w:r w:rsidR="00906EE8">
        <w:rPr>
          <w:rFonts w:ascii="Times New Roman" w:hAnsi="Times New Roman" w:cs="Times New Roman"/>
        </w:rPr>
        <w:t xml:space="preserve">na każdym etapie postępowania, do wezwania wykonawców w trybie </w:t>
      </w:r>
      <w:r w:rsidRPr="0007004E">
        <w:rPr>
          <w:rFonts w:ascii="Times New Roman" w:hAnsi="Times New Roman" w:cs="Times New Roman"/>
        </w:rPr>
        <w:t xml:space="preserve">art. 26 ust. 2f </w:t>
      </w:r>
      <w:r w:rsidR="006D47F0" w:rsidRPr="0007004E">
        <w:rPr>
          <w:rFonts w:ascii="Times New Roman" w:hAnsi="Times New Roman" w:cs="Times New Roman"/>
        </w:rPr>
        <w:t>pz</w:t>
      </w:r>
      <w:r w:rsidRPr="0007004E">
        <w:rPr>
          <w:rFonts w:ascii="Times New Roman" w:hAnsi="Times New Roman" w:cs="Times New Roman"/>
        </w:rPr>
        <w:t xml:space="preserve">p </w:t>
      </w:r>
      <w:r w:rsidR="00906EE8" w:rsidRPr="0007004E">
        <w:rPr>
          <w:rFonts w:ascii="Times New Roman" w:hAnsi="Times New Roman" w:cs="Times New Roman"/>
        </w:rPr>
        <w:t>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</w:t>
      </w:r>
      <w:r w:rsidR="00906EE8">
        <w:rPr>
          <w:rFonts w:ascii="Times New Roman" w:hAnsi="Times New Roman" w:cs="Times New Roman"/>
        </w:rPr>
        <w:t xml:space="preserve"> </w:t>
      </w:r>
      <w:r w:rsidRPr="00906EE8">
        <w:rPr>
          <w:rFonts w:ascii="Times New Roman" w:hAnsi="Times New Roman" w:cs="Times New Roman"/>
        </w:rPr>
        <w:t>- jeżeli będzie to niezbędne do zapewnienia odpowiedniego przebiegu postęp</w:t>
      </w:r>
      <w:r w:rsidR="00906EE8">
        <w:rPr>
          <w:rFonts w:ascii="Times New Roman" w:hAnsi="Times New Roman" w:cs="Times New Roman"/>
        </w:rPr>
        <w:t>owania o udzielenie zamówienia.</w:t>
      </w:r>
    </w:p>
    <w:p w14:paraId="1F7A1BBB" w14:textId="77777777" w:rsidR="008F4EE0" w:rsidRPr="0007004E" w:rsidRDefault="008F4EE0" w:rsidP="008F4EE0">
      <w:pPr>
        <w:spacing w:before="120" w:after="0" w:line="276" w:lineRule="auto"/>
        <w:ind w:left="567" w:right="-1" w:firstLine="0"/>
        <w:rPr>
          <w:rFonts w:ascii="Times New Roman" w:hAnsi="Times New Roman" w:cs="Times New Roman"/>
        </w:rPr>
      </w:pPr>
    </w:p>
    <w:p w14:paraId="2A86A017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04820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Wykonawcy wspólnie ubiegający się </w:t>
      </w:r>
      <w:r w:rsidR="003C61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o </w:t>
      </w:r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udzielenie zamówienia</w:t>
      </w:r>
      <w:bookmarkEnd w:id="11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9B84CF4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Wykonawcy wspólnie ubiegający się o udzielenie niniejszego zamówienia zobowiązani są łącznie do spełnienia takich samych warunków udziału w postępowaniu o udzielenie zamówienia, jak wykonawcy występujący samodzielnie tj.: przy ocenie spełnienia warunków, o których mowa w </w:t>
      </w:r>
      <w:r w:rsidRPr="00906EE8">
        <w:rPr>
          <w:rFonts w:ascii="Times New Roman" w:hAnsi="Times New Roman" w:cs="Times New Roman"/>
        </w:rPr>
        <w:t>pkt IX.2 IDW</w:t>
      </w:r>
      <w:r w:rsidRPr="0007004E">
        <w:rPr>
          <w:rFonts w:ascii="Times New Roman" w:hAnsi="Times New Roman" w:cs="Times New Roman"/>
        </w:rPr>
        <w:t xml:space="preserve"> zamawiający będzie brał pod uwagę łączny potencjał techniczny i kadrowy wykonawców ich łączne kwalifikacje i doświadczenie. W przypadku wspólnego ubiegania się o zamówienie przez wykonawców, oświadczenie składa każdy z wykonawców wspólnie ubiegających się o zamówienie. Dokumenty te potwierdzają spełnienie warunków udziału w postępowaniu oraz brak podstaw wykluczenia w zakresie, w którym każdy z wykonawców wskazuje spełnienie warunków udziału w postępowaniu</w:t>
      </w:r>
      <w:r w:rsidR="00B662CE" w:rsidRPr="0007004E">
        <w:rPr>
          <w:rFonts w:ascii="Times New Roman" w:hAnsi="Times New Roman" w:cs="Times New Roman"/>
        </w:rPr>
        <w:t xml:space="preserve"> oraz brak podstaw wykluczenia.</w:t>
      </w:r>
    </w:p>
    <w:p w14:paraId="7E6CE1C3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Wykonawcy</w:t>
      </w:r>
      <w:r w:rsidR="00906EE8">
        <w:rPr>
          <w:rFonts w:ascii="Times New Roman" w:hAnsi="Times New Roman" w:cs="Times New Roman"/>
        </w:rPr>
        <w:t>, o których mowa w niniejszym pkt XI,</w:t>
      </w:r>
      <w:r w:rsidRPr="0007004E">
        <w:rPr>
          <w:rFonts w:ascii="Times New Roman" w:hAnsi="Times New Roman" w:cs="Times New Roman"/>
        </w:rPr>
        <w:t xml:space="preserve"> ustanawiają Pełnomocnika do reprezentowania ich w niniejszym postępowaniu albo reprezentowania ich w postępowaniu i zawarcia umowy w sprawie zamówienia publicznego. Zaleca się, aby Pełnomocnikiem był jeden z Wykonawców wspólnie ubiegających się</w:t>
      </w:r>
      <w:r w:rsidR="00B662CE" w:rsidRPr="0007004E">
        <w:rPr>
          <w:rFonts w:ascii="Times New Roman" w:hAnsi="Times New Roman" w:cs="Times New Roman"/>
        </w:rPr>
        <w:t xml:space="preserve"> o udzielenie zamówienia.</w:t>
      </w:r>
    </w:p>
    <w:p w14:paraId="321DEDBA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Wszelka korespondencja prowadzona będ</w:t>
      </w:r>
      <w:r w:rsidR="00C70992" w:rsidRPr="0007004E">
        <w:rPr>
          <w:rFonts w:ascii="Times New Roman" w:hAnsi="Times New Roman" w:cs="Times New Roman"/>
        </w:rPr>
        <w:t>zie wyłącznie z Pełnomocnikiem.</w:t>
      </w:r>
    </w:p>
    <w:p w14:paraId="4135C406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musi być podpisana w taki sposób, by poprawnie zobowiązywała wszystkich Wykonawców wspólnie ubiegający</w:t>
      </w:r>
      <w:r w:rsidR="00B662CE" w:rsidRPr="0007004E">
        <w:rPr>
          <w:rFonts w:ascii="Times New Roman" w:hAnsi="Times New Roman" w:cs="Times New Roman"/>
        </w:rPr>
        <w:t>ch się o udzielenie zamówienia.</w:t>
      </w:r>
    </w:p>
    <w:p w14:paraId="46ADF0A6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Wykonawcy wspólnie ubiegający się o niniejsze zamówienie, których oferta zostanie uznana za najkorzystniejszą, przed podpisaniem Umowy, muszą przedłożyć Zamawiającemu Umowę reguluj</w:t>
      </w:r>
      <w:r w:rsidR="00B662CE" w:rsidRPr="0007004E">
        <w:rPr>
          <w:rFonts w:ascii="Times New Roman" w:hAnsi="Times New Roman" w:cs="Times New Roman"/>
        </w:rPr>
        <w:t>ącą współpracę tych Wykonawców.</w:t>
      </w:r>
    </w:p>
    <w:p w14:paraId="19F5DB50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Wypełniając formularz oferty należy wpisać dane (nazwa, adres itd.) Pełnomocnika (Lidera) oraz wszystkich Wykonawców wspólnie ubiegających się o zamówienie. W innych dokumentach (załączniki) powołujących się na Wykonawcę w miejscu np. nazwa, adres Wykonawcy, należy wpisać dane dotyczące Pełnomocnika (Lidera) i Wykonawcy, którego dan</w:t>
      </w:r>
      <w:r w:rsidR="00B662CE" w:rsidRPr="0007004E">
        <w:rPr>
          <w:rFonts w:ascii="Times New Roman" w:hAnsi="Times New Roman" w:cs="Times New Roman"/>
        </w:rPr>
        <w:t>y dokument (załącznik) dotyczy.</w:t>
      </w:r>
    </w:p>
    <w:p w14:paraId="07EB38B9" w14:textId="77777777" w:rsidR="00A87C33" w:rsidRPr="0007004E" w:rsidRDefault="00A87C33" w:rsidP="00A87C33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65EBCE92" w14:textId="77777777" w:rsidR="002B4C05" w:rsidRPr="00E538EE" w:rsidRDefault="00A87C33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04820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Wadium</w:t>
      </w:r>
      <w:bookmarkEnd w:id="12"/>
    </w:p>
    <w:p w14:paraId="2260AE2D" w14:textId="77777777" w:rsidR="002B4C05" w:rsidRPr="0007004E" w:rsidRDefault="005E3F8C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Wysokość wadium</w:t>
      </w:r>
    </w:p>
    <w:p w14:paraId="7206C6D7" w14:textId="77777777" w:rsidR="002B4C05" w:rsidRPr="000E43F6" w:rsidRDefault="002B4C05" w:rsidP="000E43F6">
      <w:pPr>
        <w:spacing w:before="120" w:after="0" w:line="276" w:lineRule="auto"/>
        <w:ind w:left="426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zobowiązany jest zabezpieczyć </w:t>
      </w:r>
      <w:r w:rsidR="000E43F6">
        <w:rPr>
          <w:rFonts w:ascii="Times New Roman" w:hAnsi="Times New Roman" w:cs="Times New Roman"/>
        </w:rPr>
        <w:t xml:space="preserve">swą ofertę wadium w </w:t>
      </w:r>
      <w:r w:rsidR="000E43F6" w:rsidRPr="000E43F6">
        <w:rPr>
          <w:rFonts w:ascii="Times New Roman" w:hAnsi="Times New Roman" w:cs="Times New Roman"/>
        </w:rPr>
        <w:t xml:space="preserve">wysokości </w:t>
      </w:r>
      <w:r w:rsidR="000E43F6" w:rsidRPr="000E43F6">
        <w:rPr>
          <w:rFonts w:ascii="Times New Roman" w:eastAsia="Calibri" w:hAnsi="Times New Roman" w:cs="Times New Roman"/>
          <w:b/>
          <w:szCs w:val="20"/>
        </w:rPr>
        <w:t>3 500,00</w:t>
      </w:r>
      <w:r w:rsidRPr="000E43F6">
        <w:rPr>
          <w:rFonts w:ascii="Times New Roman" w:hAnsi="Times New Roman" w:cs="Times New Roman"/>
          <w:b/>
          <w:szCs w:val="20"/>
        </w:rPr>
        <w:t xml:space="preserve"> PLN </w:t>
      </w:r>
      <w:r w:rsidR="000E43F6">
        <w:rPr>
          <w:rFonts w:ascii="Times New Roman" w:hAnsi="Times New Roman" w:cs="Times New Roman"/>
          <w:szCs w:val="20"/>
        </w:rPr>
        <w:t>(</w:t>
      </w:r>
      <w:r w:rsidRPr="000E43F6">
        <w:rPr>
          <w:rFonts w:ascii="Times New Roman" w:hAnsi="Times New Roman" w:cs="Times New Roman"/>
          <w:szCs w:val="20"/>
        </w:rPr>
        <w:t>słownie</w:t>
      </w:r>
      <w:r w:rsidR="000E43F6">
        <w:rPr>
          <w:rFonts w:ascii="Times New Roman" w:hAnsi="Times New Roman" w:cs="Times New Roman"/>
          <w:szCs w:val="20"/>
        </w:rPr>
        <w:t xml:space="preserve"> złotych</w:t>
      </w:r>
      <w:r w:rsidRPr="000E43F6">
        <w:rPr>
          <w:rFonts w:ascii="Times New Roman" w:hAnsi="Times New Roman" w:cs="Times New Roman"/>
          <w:szCs w:val="20"/>
        </w:rPr>
        <w:t xml:space="preserve">: </w:t>
      </w:r>
      <w:r w:rsidR="000E43F6">
        <w:rPr>
          <w:rFonts w:ascii="Times New Roman" w:hAnsi="Times New Roman" w:cs="Times New Roman"/>
          <w:szCs w:val="20"/>
        </w:rPr>
        <w:t>trzy tysiące pięćset 00/100).</w:t>
      </w:r>
    </w:p>
    <w:p w14:paraId="090725C9" w14:textId="77777777" w:rsidR="002B4C05" w:rsidRPr="0007004E" w:rsidRDefault="005E3F8C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Forma wadium</w:t>
      </w:r>
    </w:p>
    <w:p w14:paraId="72415746" w14:textId="77777777" w:rsidR="002B4C05" w:rsidRPr="00E92BF5" w:rsidRDefault="002B4C05" w:rsidP="00C36E21">
      <w:pPr>
        <w:numPr>
          <w:ilvl w:val="2"/>
          <w:numId w:val="7"/>
        </w:numPr>
        <w:spacing w:before="120" w:after="0" w:line="276" w:lineRule="auto"/>
        <w:ind w:left="851" w:right="456" w:hanging="360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Wadium może być wniesione w następujących formach: </w:t>
      </w:r>
    </w:p>
    <w:p w14:paraId="4FBE0EAA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pieniądzu; </w:t>
      </w:r>
    </w:p>
    <w:p w14:paraId="494581E0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>poręczeniach bankowych lub poręczeniach spółdzielczej kasy oszczędnościowo-</w:t>
      </w:r>
      <w:r w:rsidR="00906EE8">
        <w:rPr>
          <w:rFonts w:ascii="Times New Roman" w:hAnsi="Times New Roman" w:cs="Times New Roman"/>
        </w:rPr>
        <w:t>kredytowej, z tym że poręcznie</w:t>
      </w:r>
      <w:r w:rsidRPr="00E92BF5">
        <w:rPr>
          <w:rFonts w:ascii="Times New Roman" w:hAnsi="Times New Roman" w:cs="Times New Roman"/>
        </w:rPr>
        <w:t xml:space="preserve"> kasy jest zawsze </w:t>
      </w:r>
      <w:r w:rsidR="00906EE8">
        <w:rPr>
          <w:rFonts w:ascii="Times New Roman" w:hAnsi="Times New Roman" w:cs="Times New Roman"/>
        </w:rPr>
        <w:t>poręczeniem</w:t>
      </w:r>
      <w:r w:rsidRPr="00E92BF5">
        <w:rPr>
          <w:rFonts w:ascii="Times New Roman" w:hAnsi="Times New Roman" w:cs="Times New Roman"/>
        </w:rPr>
        <w:t xml:space="preserve"> pieniężnym; </w:t>
      </w:r>
    </w:p>
    <w:p w14:paraId="0A943A5B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gwarancjach bankowych; </w:t>
      </w:r>
    </w:p>
    <w:p w14:paraId="738F6F93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gwarancjach ubezpieczeniowych; </w:t>
      </w:r>
    </w:p>
    <w:p w14:paraId="60B85548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>poręczeniach udzielanych przez podmioty, o których mowa w art. 6b ust. 5 pkt 2 ustawy z dnia 9 listopada 2000 r. o utworzeniu Polskiej Agencji Rozwoju Przedsiębiorczości (Dz. U.  z 20</w:t>
      </w:r>
      <w:r w:rsidR="00906EE8">
        <w:rPr>
          <w:rFonts w:ascii="Times New Roman" w:hAnsi="Times New Roman" w:cs="Times New Roman"/>
        </w:rPr>
        <w:t>18</w:t>
      </w:r>
      <w:r w:rsidR="00574609" w:rsidRPr="00E92BF5">
        <w:rPr>
          <w:rFonts w:ascii="Times New Roman" w:hAnsi="Times New Roman" w:cs="Times New Roman"/>
        </w:rPr>
        <w:t xml:space="preserve"> </w:t>
      </w:r>
      <w:r w:rsidRPr="00E92BF5">
        <w:rPr>
          <w:rFonts w:ascii="Times New Roman" w:hAnsi="Times New Roman" w:cs="Times New Roman"/>
        </w:rPr>
        <w:t>r</w:t>
      </w:r>
      <w:r w:rsidR="00A87C33" w:rsidRPr="00E92BF5">
        <w:rPr>
          <w:rFonts w:ascii="Times New Roman" w:hAnsi="Times New Roman" w:cs="Times New Roman"/>
        </w:rPr>
        <w:t xml:space="preserve">. </w:t>
      </w:r>
      <w:r w:rsidR="00906EE8">
        <w:rPr>
          <w:rFonts w:ascii="Times New Roman" w:hAnsi="Times New Roman" w:cs="Times New Roman"/>
        </w:rPr>
        <w:t>poz. 110</w:t>
      </w:r>
      <w:r w:rsidR="00A87C33" w:rsidRPr="00E92BF5">
        <w:rPr>
          <w:rFonts w:ascii="Times New Roman" w:hAnsi="Times New Roman" w:cs="Times New Roman"/>
        </w:rPr>
        <w:t xml:space="preserve"> z późn. zm.).</w:t>
      </w:r>
    </w:p>
    <w:p w14:paraId="1AACA72A" w14:textId="77777777" w:rsidR="002B4C05" w:rsidRPr="0007004E" w:rsidRDefault="002B4C05" w:rsidP="00C36E21">
      <w:pPr>
        <w:numPr>
          <w:ilvl w:val="2"/>
          <w:numId w:val="7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Poręczenie lub gwarancja powinny zawierać zapis uwzględniający wszystkie warunki zatrzymania wadium, określone w art. 46 ust. 4a i ust. 5 </w:t>
      </w:r>
      <w:r w:rsidR="006D47F0" w:rsidRPr="0007004E">
        <w:rPr>
          <w:rFonts w:ascii="Times New Roman" w:hAnsi="Times New Roman" w:cs="Times New Roman"/>
        </w:rPr>
        <w:t>pz</w:t>
      </w:r>
      <w:r w:rsidRPr="0007004E">
        <w:rPr>
          <w:rFonts w:ascii="Times New Roman" w:hAnsi="Times New Roman" w:cs="Times New Roman"/>
        </w:rPr>
        <w:t>p.</w:t>
      </w:r>
      <w:r w:rsidRPr="0007004E">
        <w:rPr>
          <w:rFonts w:ascii="Times New Roman" w:hAnsi="Times New Roman" w:cs="Times New Roman"/>
          <w:i/>
        </w:rPr>
        <w:t xml:space="preserve"> </w:t>
      </w:r>
      <w:r w:rsidR="00906EE8">
        <w:rPr>
          <w:rFonts w:ascii="Times New Roman" w:hAnsi="Times New Roman" w:cs="Times New Roman"/>
        </w:rPr>
        <w:t>Dokument ten musi być nieodwołalny, bezwarunkowy i płatny na pierwsze pisemne żądanie Zamawiającego oraz wskazywać, że sądem właściwym do rozpoznawania sporów jest sąd powszechny, właściwy dla siedziby Zamawiającego.</w:t>
      </w:r>
    </w:p>
    <w:p w14:paraId="6C95C155" w14:textId="77777777" w:rsidR="002B4C05" w:rsidRPr="0007004E" w:rsidRDefault="002B4C05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Mie</w:t>
      </w:r>
      <w:r w:rsidR="005E3F8C" w:rsidRPr="0007004E">
        <w:rPr>
          <w:rFonts w:ascii="Times New Roman" w:hAnsi="Times New Roman" w:cs="Times New Roman"/>
          <w:b/>
        </w:rPr>
        <w:t>jsce i sposób wniesienia wadium</w:t>
      </w:r>
    </w:p>
    <w:p w14:paraId="4826DA3B" w14:textId="5D120869" w:rsidR="002B4C05" w:rsidRPr="00093791" w:rsidRDefault="002B4C05" w:rsidP="00C36E21">
      <w:pPr>
        <w:pStyle w:val="Akapitzlist"/>
        <w:numPr>
          <w:ilvl w:val="0"/>
          <w:numId w:val="32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  <w:color w:val="auto"/>
        </w:rPr>
      </w:pPr>
      <w:r w:rsidRPr="00EF2CE7">
        <w:rPr>
          <w:rFonts w:ascii="Times New Roman" w:hAnsi="Times New Roman" w:cs="Times New Roman"/>
          <w:color w:val="auto"/>
        </w:rPr>
        <w:t xml:space="preserve">Wadium wnoszone w pieniądzu należy wpłacić przelewem na następujący rachunek Zamawiającego:  </w:t>
      </w:r>
      <w:r w:rsidR="00EF2CE7" w:rsidRPr="00EF2CE7">
        <w:rPr>
          <w:rFonts w:ascii="Times New Roman" w:hAnsi="Times New Roman" w:cs="Times New Roman"/>
          <w:b/>
          <w:color w:val="auto"/>
          <w:szCs w:val="20"/>
          <w:shd w:val="clear" w:color="auto" w:fill="FFFFFF"/>
        </w:rPr>
        <w:t>60 1130 1219 000</w:t>
      </w:r>
      <w:r w:rsidR="00093791">
        <w:rPr>
          <w:rFonts w:ascii="Times New Roman" w:hAnsi="Times New Roman" w:cs="Times New Roman"/>
          <w:b/>
          <w:color w:val="auto"/>
          <w:szCs w:val="20"/>
          <w:shd w:val="clear" w:color="auto" w:fill="FFFFFF"/>
        </w:rPr>
        <w:t>0 0060 1120 0002</w:t>
      </w:r>
    </w:p>
    <w:p w14:paraId="576BC930" w14:textId="79574624" w:rsidR="00093791" w:rsidRPr="00EF2CE7" w:rsidRDefault="00093791" w:rsidP="00093791">
      <w:pPr>
        <w:pStyle w:val="Akapitzlist"/>
        <w:spacing w:before="120" w:after="0" w:line="276" w:lineRule="auto"/>
        <w:ind w:left="993" w:right="-1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dopiskiem „wadium – Prowadzenie biura terenowego w Opolu obsługującego Program priorytetowy „Czyste powietrze”.</w:t>
      </w:r>
    </w:p>
    <w:p w14:paraId="158EE91F" w14:textId="77777777" w:rsidR="002B4C05" w:rsidRPr="00EF2CE7" w:rsidRDefault="002B4C05" w:rsidP="00E94DFA">
      <w:pPr>
        <w:pStyle w:val="Akapitzlist"/>
        <w:spacing w:after="0" w:line="276" w:lineRule="auto"/>
        <w:ind w:left="993" w:firstLine="0"/>
        <w:rPr>
          <w:rFonts w:ascii="Times New Roman" w:hAnsi="Times New Roman" w:cs="Times New Roman"/>
          <w:color w:val="auto"/>
        </w:rPr>
      </w:pPr>
      <w:r w:rsidRPr="00EF2CE7">
        <w:rPr>
          <w:rFonts w:ascii="Times New Roman" w:hAnsi="Times New Roman" w:cs="Times New Roman"/>
          <w:color w:val="auto"/>
        </w:rPr>
        <w:t xml:space="preserve">Do oferty należy dołączyć kopię polecenia przelewu, potwierdzoną za zgodność z oryginałem. </w:t>
      </w:r>
    </w:p>
    <w:p w14:paraId="2691FC04" w14:textId="77777777" w:rsidR="002B4C05" w:rsidRPr="00E94DFA" w:rsidRDefault="002B4C05" w:rsidP="00C36E21">
      <w:pPr>
        <w:pStyle w:val="Akapitzlist"/>
        <w:numPr>
          <w:ilvl w:val="0"/>
          <w:numId w:val="32"/>
        </w:numPr>
        <w:spacing w:before="120" w:after="0" w:line="276" w:lineRule="auto"/>
        <w:ind w:left="993" w:right="141" w:hanging="426"/>
        <w:rPr>
          <w:rFonts w:ascii="Times New Roman" w:hAnsi="Times New Roman" w:cs="Times New Roman"/>
        </w:rPr>
      </w:pPr>
      <w:r w:rsidRPr="00EF2CE7">
        <w:rPr>
          <w:rFonts w:ascii="Times New Roman" w:hAnsi="Times New Roman" w:cs="Times New Roman"/>
          <w:color w:val="auto"/>
        </w:rPr>
        <w:t xml:space="preserve">Wadium wnoszone </w:t>
      </w:r>
      <w:r w:rsidRPr="00E94DFA">
        <w:rPr>
          <w:rFonts w:ascii="Times New Roman" w:hAnsi="Times New Roman" w:cs="Times New Roman"/>
        </w:rPr>
        <w:t xml:space="preserve">w innych dopuszczonych przez </w:t>
      </w:r>
      <w:r w:rsidR="003C316E" w:rsidRPr="00E94DFA">
        <w:rPr>
          <w:rFonts w:ascii="Times New Roman" w:hAnsi="Times New Roman" w:cs="Times New Roman"/>
        </w:rPr>
        <w:t>pzp</w:t>
      </w:r>
      <w:r w:rsidRPr="00E94DFA">
        <w:rPr>
          <w:rFonts w:ascii="Times New Roman" w:hAnsi="Times New Roman" w:cs="Times New Roman"/>
        </w:rPr>
        <w:t xml:space="preserve"> formach należy złożyć w </w:t>
      </w:r>
      <w:r w:rsidRPr="00E94DFA">
        <w:rPr>
          <w:rFonts w:ascii="Times New Roman" w:hAnsi="Times New Roman" w:cs="Times New Roman"/>
          <w:b/>
        </w:rPr>
        <w:t>orygina</w:t>
      </w:r>
      <w:r w:rsidR="00C4166D" w:rsidRPr="00E94DFA">
        <w:rPr>
          <w:rFonts w:ascii="Times New Roman" w:hAnsi="Times New Roman" w:cs="Times New Roman"/>
          <w:b/>
        </w:rPr>
        <w:t>le</w:t>
      </w:r>
      <w:r w:rsidRPr="00E94DFA">
        <w:rPr>
          <w:rFonts w:ascii="Times New Roman" w:hAnsi="Times New Roman" w:cs="Times New Roman"/>
          <w:b/>
        </w:rPr>
        <w:t xml:space="preserve"> wra</w:t>
      </w:r>
      <w:r w:rsidR="00E0346D" w:rsidRPr="00E94DFA">
        <w:rPr>
          <w:rFonts w:ascii="Times New Roman" w:hAnsi="Times New Roman" w:cs="Times New Roman"/>
          <w:b/>
        </w:rPr>
        <w:t>z z ofertą.</w:t>
      </w:r>
    </w:p>
    <w:p w14:paraId="497DF04E" w14:textId="77777777" w:rsidR="002B4C05" w:rsidRPr="0007004E" w:rsidRDefault="005E3F8C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Termin wniesienia wadium</w:t>
      </w:r>
    </w:p>
    <w:p w14:paraId="7F78CBC8" w14:textId="77777777" w:rsidR="002B4C05" w:rsidRPr="0007004E" w:rsidRDefault="002B4C05" w:rsidP="003C316E">
      <w:pPr>
        <w:spacing w:before="120" w:after="0" w:line="276" w:lineRule="auto"/>
        <w:ind w:left="457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Wadium należy wnieść przed upływem terminu składania ofert, przy czym wniesienie wadium  w pieniądzu za pomocą przelewu bankowego Zamawiający będzie uważał za skuteczne tylko wówczas, gdy bank prowadzący rachunek Zamawiającego potwierdzi, że otrzymał taki przelew przed upływem terminu składania ofert. </w:t>
      </w:r>
    </w:p>
    <w:p w14:paraId="582EA3A0" w14:textId="77777777" w:rsidR="002B4C05" w:rsidRPr="0007004E" w:rsidRDefault="002B4C05" w:rsidP="003C316E">
      <w:pPr>
        <w:spacing w:before="120" w:after="0" w:line="276" w:lineRule="auto"/>
        <w:ind w:left="457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 xml:space="preserve">W wymienionym przypadku dołączenie do oferty kopii polecenia przelewu wystawionego przez Wykonawcę jest warunkiem koniecznym, ale nie wystarczającym do stwierdzenia przez Zamawiającego terminowego wniesienia wadium przez Wykonawcę. </w:t>
      </w:r>
    </w:p>
    <w:p w14:paraId="10482797" w14:textId="77777777" w:rsidR="002B4C05" w:rsidRPr="0007004E" w:rsidRDefault="003C316E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Zwrot wadium. Utrata wadium</w:t>
      </w:r>
    </w:p>
    <w:p w14:paraId="3B238600" w14:textId="77777777" w:rsidR="002B4C05" w:rsidRPr="0007004E" w:rsidRDefault="002B4C05" w:rsidP="00E818C0">
      <w:pPr>
        <w:spacing w:before="120" w:after="0" w:line="276" w:lineRule="auto"/>
        <w:ind w:left="457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Zwrot lub zatrzymanie wadium następuje w przypadkac</w:t>
      </w:r>
      <w:r w:rsidR="003C316E" w:rsidRPr="0007004E">
        <w:rPr>
          <w:rFonts w:ascii="Times New Roman" w:hAnsi="Times New Roman" w:cs="Times New Roman"/>
        </w:rPr>
        <w:t>h określonych w art. 46 pzp.</w:t>
      </w:r>
    </w:p>
    <w:p w14:paraId="5CD8860A" w14:textId="77777777" w:rsidR="003C316E" w:rsidRPr="0007004E" w:rsidRDefault="003C316E" w:rsidP="00E818C0">
      <w:pPr>
        <w:spacing w:before="120" w:after="0" w:line="276" w:lineRule="auto"/>
        <w:ind w:left="457" w:right="93"/>
        <w:rPr>
          <w:rFonts w:ascii="Times New Roman" w:hAnsi="Times New Roman" w:cs="Times New Roman"/>
        </w:rPr>
      </w:pPr>
    </w:p>
    <w:p w14:paraId="799B17E1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04820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Wymagania dotyczące zabezpieczenia należytego wykonania umowy</w:t>
      </w:r>
      <w:bookmarkEnd w:id="1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DF0024E" w14:textId="77777777" w:rsidR="008D37AB" w:rsidRPr="00BA5C54" w:rsidRDefault="008D37AB" w:rsidP="00BA5C5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955603" w14:textId="77777777" w:rsidR="008D37AB" w:rsidRPr="00BA5C54" w:rsidRDefault="008D37AB" w:rsidP="00541B64">
      <w:pPr>
        <w:pStyle w:val="Default"/>
        <w:numPr>
          <w:ilvl w:val="1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Informacje ogólne. </w:t>
      </w:r>
    </w:p>
    <w:p w14:paraId="7B11653D" w14:textId="77777777" w:rsidR="008D37AB" w:rsidRDefault="008D37AB" w:rsidP="00E151A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Zabezpieczenie służy pokryciu roszczeń z tytułu niewykonania lub</w:t>
      </w:r>
      <w:r w:rsidR="00EF2CE7">
        <w:rPr>
          <w:rFonts w:ascii="Times New Roman" w:hAnsi="Times New Roman" w:cs="Times New Roman"/>
          <w:sz w:val="20"/>
          <w:szCs w:val="20"/>
        </w:rPr>
        <w:t xml:space="preserve"> nienależytego wykonania umowy.</w:t>
      </w:r>
    </w:p>
    <w:p w14:paraId="6565BF2F" w14:textId="77777777" w:rsidR="00E151A1" w:rsidRPr="00BA5C54" w:rsidRDefault="00E151A1" w:rsidP="00E151A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B6448D1" w14:textId="77777777" w:rsidR="008D37AB" w:rsidRPr="00BA5C54" w:rsidRDefault="008D37AB" w:rsidP="00541B64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Wysokość zabezpieczenia należytego wykonania umowy. </w:t>
      </w:r>
    </w:p>
    <w:p w14:paraId="214A2C21" w14:textId="77777777" w:rsidR="008D37AB" w:rsidRPr="009E78EB" w:rsidRDefault="008D37AB" w:rsidP="00541B64">
      <w:pPr>
        <w:pStyle w:val="Default"/>
        <w:numPr>
          <w:ilvl w:val="2"/>
          <w:numId w:val="46"/>
        </w:numPr>
        <w:spacing w:line="276" w:lineRule="auto"/>
        <w:ind w:left="993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Zamawiający ustala zabezpieczenie należytego wykonania umowy zawartej w wyniku postępowania o udzielenie niniejszego zamówienia w wysokości </w:t>
      </w:r>
      <w:r w:rsidR="00805FB2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 % </w:t>
      </w:r>
      <w:r w:rsidR="00805FB2" w:rsidRPr="00805FB2">
        <w:rPr>
          <w:rFonts w:ascii="Times New Roman" w:hAnsi="Times New Roman" w:cs="Times New Roman"/>
          <w:bCs/>
          <w:sz w:val="20"/>
          <w:szCs w:val="20"/>
        </w:rPr>
        <w:t>maksymalnej wartości nominalnej</w:t>
      </w:r>
      <w:r w:rsidR="00805F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5FB2">
        <w:rPr>
          <w:rFonts w:ascii="Times New Roman" w:hAnsi="Times New Roman" w:cs="Times New Roman"/>
          <w:sz w:val="20"/>
          <w:szCs w:val="20"/>
        </w:rPr>
        <w:t xml:space="preserve">zobowiązania Zamawiającego wynikającego z </w:t>
      </w:r>
      <w:r w:rsidR="00805FB2" w:rsidRPr="009E78EB">
        <w:rPr>
          <w:rFonts w:ascii="Times New Roman" w:hAnsi="Times New Roman" w:cs="Times New Roman"/>
          <w:color w:val="auto"/>
          <w:sz w:val="20"/>
          <w:szCs w:val="20"/>
        </w:rPr>
        <w:t>umowy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9B090E" w:rsidRPr="009E78EB">
        <w:rPr>
          <w:rFonts w:ascii="Times New Roman" w:hAnsi="Times New Roman" w:cs="Times New Roman"/>
          <w:color w:val="auto"/>
          <w:sz w:val="20"/>
          <w:szCs w:val="20"/>
        </w:rPr>
        <w:t>Maksymalna wartość nominalna zobowiązania Zamawiającego zostanie obliczona przy przyjęciu następujących założeń:</w:t>
      </w:r>
    </w:p>
    <w:p w14:paraId="358BBC4A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CC3359A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{(C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x 65 szt.) + (C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p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x 15 szt.) + (C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dp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x 20 szt.) + 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info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>} x 10 mies.</w:t>
      </w:r>
    </w:p>
    <w:p w14:paraId="77EC4329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DD98384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gdzie:</w:t>
      </w:r>
    </w:p>
    <w:p w14:paraId="5C973019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6B6136"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zaproponowana w ofercie za rozpatrzenie jednego wniosku o dofinansowanie w formie dotacji,</w:t>
      </w:r>
    </w:p>
    <w:p w14:paraId="2F1D246C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p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zaproponowana w ofercie za rozpatrzenie jednego wniosku o dofinansowanie w formie pożyczki,</w:t>
      </w:r>
    </w:p>
    <w:p w14:paraId="0C0B07F2" w14:textId="77777777" w:rsidR="009B090E" w:rsidRPr="009E78EB" w:rsidRDefault="006B6136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dp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zaproponowana w ofercie za rozpatrzenie jednego wniosku o dofinansowanie w formie dotacji z pożyczką,</w:t>
      </w:r>
    </w:p>
    <w:p w14:paraId="1E3C980C" w14:textId="77777777" w:rsidR="006B6136" w:rsidRPr="009E78EB" w:rsidRDefault="006B6136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info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 miesiąc prowadzenie punktu informacyjno-promocyjnego.</w:t>
      </w:r>
    </w:p>
    <w:p w14:paraId="15A1C2A1" w14:textId="77777777" w:rsidR="00805FB2" w:rsidRPr="009E78EB" w:rsidRDefault="00805FB2" w:rsidP="00805FB2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9B44BCA" w14:textId="77777777" w:rsidR="008D37AB" w:rsidRDefault="008D37AB" w:rsidP="00541B64">
      <w:pPr>
        <w:pStyle w:val="Default"/>
        <w:numPr>
          <w:ilvl w:val="2"/>
          <w:numId w:val="46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Wybrany Wykonawca zobowiązany jest wnieść zabezpieczenie należytego wykonania</w:t>
      </w:r>
      <w:r w:rsidR="00E151A1">
        <w:rPr>
          <w:rFonts w:ascii="Times New Roman" w:hAnsi="Times New Roman" w:cs="Times New Roman"/>
          <w:sz w:val="20"/>
          <w:szCs w:val="20"/>
        </w:rPr>
        <w:t xml:space="preserve"> umowy przed podpisaniem umowy.</w:t>
      </w:r>
    </w:p>
    <w:p w14:paraId="14CC7228" w14:textId="77777777" w:rsidR="00E151A1" w:rsidRPr="00BA5C54" w:rsidRDefault="00E151A1" w:rsidP="00E151A1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0244200F" w14:textId="77777777" w:rsidR="008D37AB" w:rsidRPr="00BA5C54" w:rsidRDefault="008D37AB" w:rsidP="00541B64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Forma zabezpieczenia należytego wykonania umowy. </w:t>
      </w:r>
    </w:p>
    <w:p w14:paraId="0A8E836B" w14:textId="77777777" w:rsidR="008D37AB" w:rsidRPr="00BA5C54" w:rsidRDefault="008D37AB" w:rsidP="00541B64">
      <w:pPr>
        <w:pStyle w:val="Default"/>
        <w:numPr>
          <w:ilvl w:val="2"/>
          <w:numId w:val="47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Zabezpieczenie należytego wykonania umowy może być wniesione według wyboru Wykonawcy w jednej lub w kilku następujących formach: </w:t>
      </w:r>
    </w:p>
    <w:p w14:paraId="18545A8C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pieniądzu; </w:t>
      </w:r>
    </w:p>
    <w:p w14:paraId="77225994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poręczeniach bankowych lub poręczeniach spółdzielczej kasy oszczędnościowo-kredytowej, z tym że zobowiązanie kasy jest zawsze zobowiązaniem pieniężnym; </w:t>
      </w:r>
    </w:p>
    <w:p w14:paraId="7BD38493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gwarancjach bankowych; </w:t>
      </w:r>
    </w:p>
    <w:p w14:paraId="7C920318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gwarancjach ubezpieczeniowych; </w:t>
      </w:r>
    </w:p>
    <w:p w14:paraId="088DAE20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poręczeniach udzielanych przez podmioty, o których mowa w art. 6b ust. 5 pkt 2 ustawy z dnia 9 listopada 2000 r. o utworzeniu Polskiej Agencji Rozwoju Przedsiębiorczości. </w:t>
      </w:r>
    </w:p>
    <w:p w14:paraId="3E5DC596" w14:textId="77777777" w:rsidR="008D37AB" w:rsidRPr="00BA5C54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Zabezpieczenie wnoszone w pieniądzu Wykonawca wpłaci przelewem na następujący rachunek bankowy </w:t>
      </w:r>
      <w:r w:rsidRPr="00EF2CE7">
        <w:rPr>
          <w:rFonts w:ascii="Times New Roman" w:hAnsi="Times New Roman" w:cs="Times New Roman"/>
          <w:color w:val="auto"/>
          <w:sz w:val="20"/>
          <w:szCs w:val="20"/>
        </w:rPr>
        <w:t xml:space="preserve">Zamawiającego: </w:t>
      </w:r>
      <w:r w:rsidR="00EF2CE7" w:rsidRPr="00EF2CE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60 1130 1219 0000 0060 1120 0002.</w:t>
      </w:r>
    </w:p>
    <w:p w14:paraId="2E71DBAB" w14:textId="77777777" w:rsidR="008D37AB" w:rsidRPr="00BA5C54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14:paraId="6104F03B" w14:textId="77777777" w:rsidR="008D37AB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W przypadku składania Zabezpieczenia w formie gwarancji lub poręczenia, gwarancja winna być sporządzona zgodnie z obowiązującym prawem i winna zawierać zobowiązanie do „zapłacenia kwoty gwarancji/poręczenia na pierwsze pisemne żądanie Zamawiającego”. </w:t>
      </w:r>
      <w:r w:rsidR="00EF2CE7">
        <w:rPr>
          <w:rFonts w:ascii="Times New Roman" w:hAnsi="Times New Roman" w:cs="Times New Roman"/>
          <w:sz w:val="20"/>
          <w:szCs w:val="20"/>
        </w:rPr>
        <w:t>Wzór gwarancji należytego wykonania umowy stanowi załącznik nr 5 do projektu umowy.</w:t>
      </w:r>
    </w:p>
    <w:p w14:paraId="158101B8" w14:textId="77777777" w:rsidR="00EF2CE7" w:rsidRPr="00BA5C54" w:rsidRDefault="00EF2CE7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Zamawiający nie wyraża zgody na wniesienie zabezpieczenia należytego wykonania umowy w formach wskazanych w art. 148 ust. 2 pzp.</w:t>
      </w:r>
    </w:p>
    <w:p w14:paraId="112BB41B" w14:textId="77777777" w:rsidR="008D37AB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Jeżeli Wykonawca, którego oferta została wybrana</w:t>
      </w:r>
      <w:r w:rsidR="00EF2CE7">
        <w:rPr>
          <w:rFonts w:ascii="Times New Roman" w:hAnsi="Times New Roman" w:cs="Times New Roman"/>
          <w:sz w:val="20"/>
          <w:szCs w:val="20"/>
        </w:rPr>
        <w:t>, uchyla się od zawarcia umowy,</w:t>
      </w:r>
      <w:r w:rsidRPr="00BA5C54">
        <w:rPr>
          <w:rFonts w:ascii="Times New Roman" w:hAnsi="Times New Roman" w:cs="Times New Roman"/>
          <w:sz w:val="20"/>
          <w:szCs w:val="20"/>
        </w:rPr>
        <w:t xml:space="preserve"> nie wn</w:t>
      </w:r>
      <w:r w:rsidR="00EF2CE7">
        <w:rPr>
          <w:rFonts w:ascii="Times New Roman" w:hAnsi="Times New Roman" w:cs="Times New Roman"/>
          <w:sz w:val="20"/>
          <w:szCs w:val="20"/>
        </w:rPr>
        <w:t>o</w:t>
      </w:r>
      <w:r w:rsidRPr="00BA5C54">
        <w:rPr>
          <w:rFonts w:ascii="Times New Roman" w:hAnsi="Times New Roman" w:cs="Times New Roman"/>
          <w:sz w:val="20"/>
          <w:szCs w:val="20"/>
        </w:rPr>
        <w:t>si zabezpieczenia należytego wykonania umowy, Zamawiający może wybrać najkorzystniejszą ofertę spośród pozostałych ofert stosownie do</w:t>
      </w:r>
      <w:r w:rsidR="00E92BF5">
        <w:rPr>
          <w:rFonts w:ascii="Times New Roman" w:hAnsi="Times New Roman" w:cs="Times New Roman"/>
          <w:sz w:val="20"/>
          <w:szCs w:val="20"/>
        </w:rPr>
        <w:t xml:space="preserve"> treści art. 94 ust. 3 pzp.</w:t>
      </w:r>
    </w:p>
    <w:p w14:paraId="54A9357E" w14:textId="77777777" w:rsidR="008D37AB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Do zmiany formy zabezpieczenia umowy w trakcie realizacji u</w:t>
      </w:r>
      <w:r w:rsidR="00774E82">
        <w:rPr>
          <w:rFonts w:ascii="Times New Roman" w:hAnsi="Times New Roman" w:cs="Times New Roman"/>
          <w:sz w:val="20"/>
          <w:szCs w:val="20"/>
        </w:rPr>
        <w:t>mowy stosuje się art. 149 pzp.</w:t>
      </w:r>
    </w:p>
    <w:p w14:paraId="7A75F9C3" w14:textId="77777777" w:rsidR="00774E82" w:rsidRPr="00BA5C54" w:rsidRDefault="00774E82" w:rsidP="00774E82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1AFBA9A0" w14:textId="77777777" w:rsidR="008D37AB" w:rsidRPr="00BA5C54" w:rsidRDefault="008D37AB" w:rsidP="00541B64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Zwrot zabezpieczenia należytego wykonania umowy. </w:t>
      </w:r>
    </w:p>
    <w:p w14:paraId="43A7154C" w14:textId="77777777" w:rsidR="008D37AB" w:rsidRPr="00774E82" w:rsidRDefault="008D37AB" w:rsidP="00BA5C54">
      <w:pPr>
        <w:spacing w:after="0" w:line="276" w:lineRule="auto"/>
        <w:ind w:left="0" w:right="-1"/>
        <w:rPr>
          <w:rFonts w:ascii="Times New Roman" w:hAnsi="Times New Roman" w:cs="Times New Roman"/>
          <w:color w:val="0070C0"/>
        </w:rPr>
      </w:pPr>
      <w:r w:rsidRPr="00BA5C54">
        <w:rPr>
          <w:rFonts w:ascii="Times New Roman" w:hAnsi="Times New Roman" w:cs="Times New Roman"/>
          <w:szCs w:val="20"/>
        </w:rPr>
        <w:t>Zwrot zabezpieczenia należytego wykonania u</w:t>
      </w:r>
      <w:r w:rsidR="005F21F4">
        <w:rPr>
          <w:rFonts w:ascii="Times New Roman" w:hAnsi="Times New Roman" w:cs="Times New Roman"/>
          <w:szCs w:val="20"/>
        </w:rPr>
        <w:t>mowy</w:t>
      </w:r>
      <w:r w:rsidRPr="00BA5C54">
        <w:rPr>
          <w:rFonts w:ascii="Times New Roman" w:hAnsi="Times New Roman" w:cs="Times New Roman"/>
          <w:szCs w:val="20"/>
        </w:rPr>
        <w:t xml:space="preserve"> nastąpi zgo</w:t>
      </w:r>
      <w:r w:rsidR="00774E82">
        <w:rPr>
          <w:rFonts w:ascii="Times New Roman" w:hAnsi="Times New Roman" w:cs="Times New Roman"/>
          <w:szCs w:val="20"/>
        </w:rPr>
        <w:t xml:space="preserve">dnie z </w:t>
      </w:r>
      <w:r w:rsidR="00780A81">
        <w:rPr>
          <w:rFonts w:ascii="Times New Roman" w:hAnsi="Times New Roman" w:cs="Times New Roman"/>
          <w:szCs w:val="20"/>
        </w:rPr>
        <w:t>zapisami art. 151 ust. 1 pzp, tj. w terminie 30 dni od dnia wykonania zamówienia i uznania przez Zamawiającego za należycie wykonane.</w:t>
      </w:r>
    </w:p>
    <w:p w14:paraId="7BE8EAF5" w14:textId="77777777" w:rsidR="008D37AB" w:rsidRPr="00BA5C54" w:rsidRDefault="008D37AB" w:rsidP="00BA5C54">
      <w:pPr>
        <w:spacing w:after="0" w:line="276" w:lineRule="auto"/>
        <w:ind w:left="0" w:right="-1"/>
        <w:rPr>
          <w:rFonts w:ascii="Times New Roman" w:hAnsi="Times New Roman" w:cs="Times New Roman"/>
        </w:rPr>
      </w:pPr>
    </w:p>
    <w:p w14:paraId="318ABDDA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04820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Waluta</w:t>
      </w:r>
      <w:r w:rsidR="00D021EC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jakiej będą prowadzone rozliczenia związane z realizacją niniejszego zamówienia publicznego</w:t>
      </w:r>
      <w:bookmarkEnd w:id="1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A22FFC" w14:textId="77777777" w:rsidR="002B4C05" w:rsidRPr="0007004E" w:rsidRDefault="002B4C05" w:rsidP="003C316E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Wszelkie rozliczenia związane z realizacją zamówienia publicznego</w:t>
      </w:r>
      <w:r w:rsidR="003C316E" w:rsidRPr="0007004E">
        <w:rPr>
          <w:rFonts w:ascii="Times New Roman" w:hAnsi="Times New Roman" w:cs="Times New Roman"/>
        </w:rPr>
        <w:t xml:space="preserve"> dokonywane będą w PLN.</w:t>
      </w:r>
    </w:p>
    <w:p w14:paraId="13179D95" w14:textId="77777777" w:rsidR="003C316E" w:rsidRPr="0007004E" w:rsidRDefault="003C316E" w:rsidP="003C316E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</w:p>
    <w:p w14:paraId="0C05181A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048207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Opis sposobu przygotowania oferty</w:t>
      </w:r>
      <w:bookmarkEnd w:id="1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7A4F0C" w14:textId="77777777" w:rsidR="002B4C05" w:rsidRPr="0007004E" w:rsidRDefault="00755B15" w:rsidP="00C36E21">
      <w:pPr>
        <w:pStyle w:val="Akapitzlist"/>
        <w:numPr>
          <w:ilvl w:val="1"/>
          <w:numId w:val="2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Wymagania podstawowe</w:t>
      </w:r>
    </w:p>
    <w:p w14:paraId="013762A5" w14:textId="77777777" w:rsidR="002B4C05" w:rsidRPr="0007004E" w:rsidRDefault="002B4C05" w:rsidP="00C36E21">
      <w:pPr>
        <w:numPr>
          <w:ilvl w:val="3"/>
          <w:numId w:val="33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Każdy Wykonawca może złożyć tylko jedną ofertę. </w:t>
      </w:r>
    </w:p>
    <w:p w14:paraId="44CFFAE7" w14:textId="77777777" w:rsidR="002B4C05" w:rsidRPr="0007004E" w:rsidRDefault="002B4C05" w:rsidP="00C36E21">
      <w:pPr>
        <w:numPr>
          <w:ilvl w:val="3"/>
          <w:numId w:val="33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Ofertę należy przygotować ściśle według wymagań określonych w niniejszej SIWZ. </w:t>
      </w:r>
    </w:p>
    <w:p w14:paraId="79D95B23" w14:textId="77777777" w:rsidR="002B4C05" w:rsidRPr="0007004E" w:rsidRDefault="002B4C05" w:rsidP="00C36E21">
      <w:pPr>
        <w:numPr>
          <w:ilvl w:val="3"/>
          <w:numId w:val="33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musi być podpisana przez osoby upoważnione do reprezentowania Wykonawcy (Wykonawców wspólnie ubiegających się o udzielenie zamówienia). Oznacza to, iż jeżeli z dokumentu określającego status prawny Wykonawcy lub pełnomocnictwa (pełnomocnictw) wynika, iż do reprezentowania Wykonawcy upoważnionych jest łącznie kilka osób</w:t>
      </w:r>
      <w:r w:rsidR="004A0420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dokumenty wchodzące w skład oferty muszą być podpi</w:t>
      </w:r>
      <w:r w:rsidR="00574609" w:rsidRPr="0007004E">
        <w:rPr>
          <w:rFonts w:ascii="Times New Roman" w:hAnsi="Times New Roman" w:cs="Times New Roman"/>
        </w:rPr>
        <w:t>sane przez wszystkie  te osoby.</w:t>
      </w:r>
    </w:p>
    <w:p w14:paraId="228A569C" w14:textId="77777777" w:rsidR="002B4C05" w:rsidRPr="0007004E" w:rsidRDefault="00E85F1E" w:rsidP="00E85F1E">
      <w:pPr>
        <w:spacing w:before="120" w:after="0" w:line="276" w:lineRule="auto"/>
        <w:ind w:left="851"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B4C05" w:rsidRPr="0007004E">
        <w:rPr>
          <w:rFonts w:ascii="Times New Roman" w:hAnsi="Times New Roman" w:cs="Times New Roman"/>
        </w:rPr>
        <w:t>poważnienie osób podpisujących ofertę do jej podpisania musi bezpośrednio wynikać  z dokumentu stwierdzającego status prawny Wykonawcy (odpisu z właściwego rejestru, CEIDG), jeżeli upoważnienie takie nie wynika wprost z dokumentu stwierdzającego status prawny Wykonawcy do oferty należy dołączyć oryginał lub poświadczoną notarialnie za zgodność z oryginałem kopię stosownego pełnomocnictwa wystawionego p</w:t>
      </w:r>
      <w:r w:rsidR="00574609" w:rsidRPr="0007004E">
        <w:rPr>
          <w:rFonts w:ascii="Times New Roman" w:hAnsi="Times New Roman" w:cs="Times New Roman"/>
        </w:rPr>
        <w:t>rzez osoby do tego upoważnione.</w:t>
      </w:r>
    </w:p>
    <w:p w14:paraId="3029731E" w14:textId="77777777" w:rsidR="002B4C05" w:rsidRPr="0007004E" w:rsidRDefault="002B4C05" w:rsidP="00C36E21">
      <w:pPr>
        <w:numPr>
          <w:ilvl w:val="1"/>
          <w:numId w:val="8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Wzory dokumentów dołączonych do niniejszej IDW powinny zostać wypełnione przez Wykonawcę, bądź też przygotowane przez Wykonawcę w zgodne</w:t>
      </w:r>
      <w:r w:rsidR="00574609" w:rsidRPr="0007004E">
        <w:rPr>
          <w:rFonts w:ascii="Times New Roman" w:hAnsi="Times New Roman" w:cs="Times New Roman"/>
        </w:rPr>
        <w:t>j z niniejszą IDW formie.</w:t>
      </w:r>
    </w:p>
    <w:p w14:paraId="41321493" w14:textId="77777777" w:rsidR="002B4C05" w:rsidRPr="0007004E" w:rsidRDefault="002B4C05" w:rsidP="00C36E21">
      <w:pPr>
        <w:numPr>
          <w:ilvl w:val="1"/>
          <w:numId w:val="8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We wszystkich przypadkach, gdzie jest mowa o pieczątkach, Zamawiający dopuszcza złożenie czytelnego zapisu o treści pieczęci zawierającego co najmniej oznac</w:t>
      </w:r>
      <w:r w:rsidR="00574609" w:rsidRPr="0007004E">
        <w:rPr>
          <w:rFonts w:ascii="Times New Roman" w:hAnsi="Times New Roman" w:cs="Times New Roman"/>
        </w:rPr>
        <w:t>zenie nazwy (firmy) i siedziby.</w:t>
      </w:r>
    </w:p>
    <w:p w14:paraId="394C1A9A" w14:textId="77777777" w:rsidR="002B4C05" w:rsidRPr="0007004E" w:rsidRDefault="002B4C05" w:rsidP="00C36E21">
      <w:pPr>
        <w:numPr>
          <w:ilvl w:val="1"/>
          <w:numId w:val="8"/>
        </w:numPr>
        <w:spacing w:before="120" w:after="0" w:line="276" w:lineRule="auto"/>
        <w:ind w:left="851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ponosi wszelkie koszty związane z przygotowaniem i złożeniem oferty  z uwzględnieniem</w:t>
      </w:r>
      <w:r w:rsidR="00755B15" w:rsidRPr="0007004E">
        <w:rPr>
          <w:rFonts w:ascii="Times New Roman" w:hAnsi="Times New Roman" w:cs="Times New Roman"/>
        </w:rPr>
        <w:t xml:space="preserve"> treści art. 93 ust. 4 pzp.</w:t>
      </w:r>
    </w:p>
    <w:p w14:paraId="37A55F8F" w14:textId="77777777" w:rsidR="00755B15" w:rsidRPr="0007004E" w:rsidRDefault="00755B15" w:rsidP="00755B15">
      <w:pPr>
        <w:spacing w:before="120" w:after="0" w:line="276" w:lineRule="auto"/>
        <w:ind w:left="993" w:right="-1" w:firstLine="0"/>
        <w:rPr>
          <w:rFonts w:ascii="Times New Roman" w:hAnsi="Times New Roman" w:cs="Times New Roman"/>
        </w:rPr>
      </w:pPr>
    </w:p>
    <w:p w14:paraId="5E4FD414" w14:textId="77777777" w:rsidR="002B4C05" w:rsidRPr="0007004E" w:rsidRDefault="00755B15" w:rsidP="00C36E21">
      <w:pPr>
        <w:numPr>
          <w:ilvl w:val="0"/>
          <w:numId w:val="9"/>
        </w:numPr>
        <w:spacing w:before="120" w:after="0" w:line="276" w:lineRule="auto"/>
        <w:ind w:left="426" w:right="85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Forma oferty</w:t>
      </w:r>
    </w:p>
    <w:p w14:paraId="3787E905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musi być sporządzona w języku polskim, w 1</w:t>
      </w:r>
      <w:r w:rsidRPr="0007004E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 xml:space="preserve">egzemplarzu, mieć formę pisemną i format nie większy niż A4. Arkusze o większych formatach należy złożyć do formatu A4. Dokumenty sporządzone w języku obcym są składane wraz z tłumaczeniem na język polski. </w:t>
      </w:r>
    </w:p>
    <w:p w14:paraId="740331EA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Stosowne wypełnienia we wzorach dokumentów stanowiących załączniki do niniejszej IDW i wchodzących następnie w skład oferty mogą być dokonane komputerowo, maszynowo lub ręcznie. </w:t>
      </w:r>
    </w:p>
    <w:p w14:paraId="399EDAB0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Dokumenty przygotowywane samodzielnie przez Wykonawcę na podstawie wzorów stanowiących załączniki do niniejszej IDW powinny mieć formę wydruku komputerowego lub maszynopisu. </w:t>
      </w:r>
    </w:p>
    <w:p w14:paraId="1E38755F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Całość oferty powinna być złożona w formie uniemożliwiającej jej przypadkowe zdekompletowanie. </w:t>
      </w:r>
    </w:p>
    <w:p w14:paraId="76FB7268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 xml:space="preserve">Wszystkie zapisane strony oferty powinny być ponumerowane. Strony te powinny być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 wymagane przez Zamawiającego (np.: prospekty reklamowe o firmie, jej działalności, itp.) nie muszą być numerowane i parafowane. </w:t>
      </w:r>
    </w:p>
    <w:p w14:paraId="27610920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Wszelkie miejsca w ofercie, w których Wykonawca naniósł poprawki lub zmiany wpisywanej przez siebie treści (czyli wyłącznie w miejscach, w których jest to dopuszczone przez Zamawiającego) muszą być parafowane przez osobę (osoby) podpisującą (podpisujące) ofertę. </w:t>
      </w:r>
    </w:p>
    <w:p w14:paraId="50A7E884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Oświadczenia, o których mowa w </w:t>
      </w:r>
      <w:r w:rsidR="008B38DF" w:rsidRPr="008B38DF">
        <w:rPr>
          <w:rFonts w:ascii="Times New Roman" w:hAnsi="Times New Roman" w:cs="Times New Roman"/>
          <w:i/>
        </w:rPr>
        <w:t>r</w:t>
      </w:r>
      <w:r w:rsidRPr="008B38DF">
        <w:rPr>
          <w:rFonts w:ascii="Times New Roman" w:hAnsi="Times New Roman" w:cs="Times New Roman"/>
          <w:i/>
        </w:rPr>
        <w:t>ozporządzeniu Ministra Rozwoju w sprawie rodzajów dokumentów, jakich może</w:t>
      </w:r>
      <w:r w:rsidR="008B38DF">
        <w:rPr>
          <w:rFonts w:ascii="Times New Roman" w:hAnsi="Times New Roman" w:cs="Times New Roman"/>
          <w:i/>
        </w:rPr>
        <w:t xml:space="preserve"> żądać zamawiający od wykonawcy</w:t>
      </w:r>
      <w:r w:rsidRPr="008B38DF">
        <w:rPr>
          <w:rFonts w:ascii="Times New Roman" w:hAnsi="Times New Roman" w:cs="Times New Roman"/>
          <w:i/>
        </w:rPr>
        <w:t xml:space="preserve"> w postępowaniu o udzielenie zamówienia</w:t>
      </w:r>
      <w:r w:rsidRPr="0007004E">
        <w:rPr>
          <w:rFonts w:ascii="Times New Roman" w:hAnsi="Times New Roman" w:cs="Times New Roman"/>
        </w:rPr>
        <w:t>, składane przez wykonawcę i inne podmioty, na zdolnościach lub sytuacji których polega wykonawca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składane są w oryginale.   </w:t>
      </w:r>
    </w:p>
    <w:p w14:paraId="548FEC44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Dokumenty, o których mowa w </w:t>
      </w:r>
      <w:r w:rsidR="008B38DF">
        <w:rPr>
          <w:rFonts w:ascii="Times New Roman" w:hAnsi="Times New Roman" w:cs="Times New Roman"/>
        </w:rPr>
        <w:t xml:space="preserve">ww. </w:t>
      </w:r>
      <w:r w:rsidRPr="0007004E">
        <w:rPr>
          <w:rFonts w:ascii="Times New Roman" w:hAnsi="Times New Roman" w:cs="Times New Roman"/>
        </w:rPr>
        <w:t>rozporządzeniu, inne niż oświadczenia, o których mowa  w pkt. 7  składane są w oryginale lub kopii po</w:t>
      </w:r>
      <w:r w:rsidR="008B38DF">
        <w:rPr>
          <w:rFonts w:ascii="Times New Roman" w:hAnsi="Times New Roman" w:cs="Times New Roman"/>
        </w:rPr>
        <w:t>świadczonej</w:t>
      </w:r>
      <w:r w:rsidRPr="0007004E">
        <w:rPr>
          <w:rFonts w:ascii="Times New Roman" w:hAnsi="Times New Roman" w:cs="Times New Roman"/>
        </w:rPr>
        <w:t xml:space="preserve"> za zgodność z oryginałem.  </w:t>
      </w:r>
    </w:p>
    <w:p w14:paraId="3067BE27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 oryginał uważa się oświadczenie lub dokument złożone w formie pisemnej podpisane własnoręcznym podpisem. </w:t>
      </w:r>
    </w:p>
    <w:p w14:paraId="16F6A2A8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Potwierdzenia za zgodność z oryginałem dokonuje Wykonawca albo podmiot trzeci albo wspólnie ubiegający się o zamówienie publiczne – odpowiednio, w zakresie dokumentów, którego z  nich dotyczą. </w:t>
      </w:r>
    </w:p>
    <w:p w14:paraId="0ECABB42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Potwierdzenie za zgodność z oryginałem następuje w formie pisemnej podpisane własnoręcznym podpisem.     </w:t>
      </w:r>
    </w:p>
    <w:p w14:paraId="127E9D9C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Uczestnik</w:t>
      </w:r>
      <w:r w:rsidR="008B38DF">
        <w:rPr>
          <w:rFonts w:ascii="Times New Roman" w:hAnsi="Times New Roman" w:cs="Times New Roman"/>
        </w:rPr>
        <w:t>om postępowania przedkładającym</w:t>
      </w:r>
      <w:r w:rsidRPr="0007004E">
        <w:rPr>
          <w:rFonts w:ascii="Times New Roman" w:hAnsi="Times New Roman" w:cs="Times New Roman"/>
        </w:rPr>
        <w:t xml:space="preserve"> w toku post</w:t>
      </w:r>
      <w:r w:rsidR="008B38DF">
        <w:rPr>
          <w:rFonts w:ascii="Times New Roman" w:hAnsi="Times New Roman" w:cs="Times New Roman"/>
        </w:rPr>
        <w:t>ępowania o zamówienie publiczne</w:t>
      </w:r>
      <w:r w:rsidRPr="0007004E">
        <w:rPr>
          <w:rFonts w:ascii="Times New Roman" w:hAnsi="Times New Roman" w:cs="Times New Roman"/>
        </w:rPr>
        <w:t xml:space="preserve"> podrobione, przerobione, poświadczające nieprawdę albo nierzetelne dokumenty albo nierzetelne, pisemne oświadczenia dotyczące okoliczności o istotnym znaczeniu dla uzyskania zamówienia publicznego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grozi odpowiedzialność karna określona </w:t>
      </w:r>
      <w:r w:rsidR="006F7A71" w:rsidRPr="0007004E">
        <w:rPr>
          <w:rFonts w:ascii="Times New Roman" w:hAnsi="Times New Roman" w:cs="Times New Roman"/>
        </w:rPr>
        <w:t>w art. 297 § 1 Kodeksu karnego.</w:t>
      </w:r>
    </w:p>
    <w:p w14:paraId="1E7119DA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Ta sama odpowiedz</w:t>
      </w:r>
      <w:r w:rsidR="006F7A71" w:rsidRPr="0007004E">
        <w:rPr>
          <w:rFonts w:ascii="Times New Roman" w:hAnsi="Times New Roman" w:cs="Times New Roman"/>
        </w:rPr>
        <w:t>ialność zgodnie z art. 297 § 2 Kodeksu karnego</w:t>
      </w:r>
      <w:r w:rsidRPr="0007004E">
        <w:rPr>
          <w:rFonts w:ascii="Times New Roman" w:hAnsi="Times New Roman" w:cs="Times New Roman"/>
        </w:rPr>
        <w:t xml:space="preserve"> grozi każdemu, kto wbrew ciążącemu na nim obowiązkowi nie powiadamia właściwego podmiotu o powstaniu sytuacji mogącej mieć wpływ na wstrzymanie lub ograniczenie zamó</w:t>
      </w:r>
      <w:r w:rsidR="006F7A71" w:rsidRPr="0007004E">
        <w:rPr>
          <w:rFonts w:ascii="Times New Roman" w:hAnsi="Times New Roman" w:cs="Times New Roman"/>
        </w:rPr>
        <w:t>wienia publicznego.</w:t>
      </w:r>
    </w:p>
    <w:p w14:paraId="73F9922A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Kto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w celu osiągnięcia korzyści majątkowej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udaremnia lub utrudnia przetarg publiczny albo wchodzi w porozumienie z inną osobą działając na szkodę właściciela mienia albo osoby lub instytucji, na rzecz której przetarg jest dokonywany, a także ten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kto w związku z przetargiem publicznym rozpowszechnia informacje lub przemilcza istotne okoliczności mające znaczenie dla zawarcia umowy będącej przedmiotem przetargu albo wchodzi  w porozumienie z inną osobą, działając na szkodę właściciela mienia albo osoby lub instytucji, na rzecz której przetarg jest dokonywany, grozi odpowiedzialność ka</w:t>
      </w:r>
      <w:r w:rsidR="006F7A71" w:rsidRPr="0007004E">
        <w:rPr>
          <w:rFonts w:ascii="Times New Roman" w:hAnsi="Times New Roman" w:cs="Times New Roman"/>
        </w:rPr>
        <w:t>rna z art. 305 Kodeksu karnego.</w:t>
      </w:r>
    </w:p>
    <w:p w14:paraId="48694A85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może żądać przedstawienia oryginału lub notarialnie poświadczonej kopii dokument</w:t>
      </w:r>
      <w:r w:rsidR="00E758AA">
        <w:rPr>
          <w:rFonts w:ascii="Times New Roman" w:hAnsi="Times New Roman" w:cs="Times New Roman"/>
        </w:rPr>
        <w:t>ów</w:t>
      </w:r>
      <w:r w:rsidRPr="0007004E">
        <w:rPr>
          <w:rFonts w:ascii="Times New Roman" w:hAnsi="Times New Roman" w:cs="Times New Roman"/>
        </w:rPr>
        <w:t xml:space="preserve"> wyłącznie wtedy, gdy złożona kopia dokumentu jest nieczytelna lub budzi wątp</w:t>
      </w:r>
      <w:r w:rsidR="006F7A71" w:rsidRPr="0007004E">
        <w:rPr>
          <w:rFonts w:ascii="Times New Roman" w:hAnsi="Times New Roman" w:cs="Times New Roman"/>
        </w:rPr>
        <w:t>liwości co do jej prawdziwości.</w:t>
      </w:r>
    </w:p>
    <w:p w14:paraId="0A5CB480" w14:textId="77777777" w:rsidR="002B4C05" w:rsidRPr="0007004E" w:rsidRDefault="006F7A71" w:rsidP="00C36E21">
      <w:pPr>
        <w:numPr>
          <w:ilvl w:val="0"/>
          <w:numId w:val="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Zawartość oferty</w:t>
      </w:r>
    </w:p>
    <w:p w14:paraId="2185405C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Kompletna oferta musi zawierać: </w:t>
      </w:r>
    </w:p>
    <w:p w14:paraId="1002C332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formularz Oferty, sporządzony na podstawie wzoru stanowiącego </w:t>
      </w:r>
      <w:r w:rsidRPr="0007004E">
        <w:rPr>
          <w:rFonts w:ascii="Times New Roman" w:hAnsi="Times New Roman" w:cs="Times New Roman"/>
          <w:b/>
        </w:rPr>
        <w:t xml:space="preserve">załącznik nr 1 </w:t>
      </w:r>
      <w:r w:rsidR="00EC1B20" w:rsidRPr="0007004E">
        <w:rPr>
          <w:rFonts w:ascii="Times New Roman" w:hAnsi="Times New Roman" w:cs="Times New Roman"/>
        </w:rPr>
        <w:t>do niniejszej IDW,</w:t>
      </w:r>
    </w:p>
    <w:p w14:paraId="55070A5D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stosowne Pełnomocnictwo(a) - w przypadku, gdy upoważnienie do podpisania oferty nie wynika bezpośrednio z</w:t>
      </w:r>
      <w:r w:rsidR="00EC1B20" w:rsidRPr="0007004E">
        <w:rPr>
          <w:rFonts w:ascii="Times New Roman" w:hAnsi="Times New Roman" w:cs="Times New Roman"/>
        </w:rPr>
        <w:t xml:space="preserve"> odpisu z właściwego rejestru,</w:t>
      </w:r>
    </w:p>
    <w:p w14:paraId="0A256A47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przypadku Wykonawców wspólnie ubiegających się o udzielenie zamówienia, dokument ustanawiający Pełnomocnika do reprezentowania ich w postępowaniu  o udzielenie zamówienia albo reprezentowania w postępowaniu i zawarcia umowy  w sprawie nini</w:t>
      </w:r>
      <w:r w:rsidR="00EC1B20" w:rsidRPr="0007004E">
        <w:rPr>
          <w:rFonts w:ascii="Times New Roman" w:hAnsi="Times New Roman" w:cs="Times New Roman"/>
        </w:rPr>
        <w:t>ejszego zamówienia publicznego,</w:t>
      </w:r>
    </w:p>
    <w:p w14:paraId="586AED20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dowód wniesienia wadium (w przypadku wniesienia wadiu</w:t>
      </w:r>
      <w:r w:rsidR="00EC1B20" w:rsidRPr="0007004E">
        <w:rPr>
          <w:rFonts w:ascii="Times New Roman" w:hAnsi="Times New Roman" w:cs="Times New Roman"/>
        </w:rPr>
        <w:t>m w formie innej niż pieniądz),</w:t>
      </w:r>
    </w:p>
    <w:p w14:paraId="1917BB78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oświadczenia o których mowa </w:t>
      </w:r>
      <w:r w:rsidRPr="00B56473">
        <w:rPr>
          <w:rFonts w:ascii="Times New Roman" w:hAnsi="Times New Roman" w:cs="Times New Roman"/>
        </w:rPr>
        <w:t>w p</w:t>
      </w:r>
      <w:r w:rsidR="00B56473" w:rsidRPr="00B56473">
        <w:rPr>
          <w:rFonts w:ascii="Times New Roman" w:hAnsi="Times New Roman" w:cs="Times New Roman"/>
        </w:rPr>
        <w:t>kt</w:t>
      </w:r>
      <w:r w:rsidRPr="00B56473">
        <w:rPr>
          <w:rFonts w:ascii="Times New Roman" w:hAnsi="Times New Roman" w:cs="Times New Roman"/>
        </w:rPr>
        <w:t xml:space="preserve"> X IDW na</w:t>
      </w:r>
      <w:r w:rsidRPr="0007004E">
        <w:rPr>
          <w:rFonts w:ascii="Times New Roman" w:hAnsi="Times New Roman" w:cs="Times New Roman"/>
        </w:rPr>
        <w:t xml:space="preserve"> podstawie wzoru stanowiącego </w:t>
      </w:r>
      <w:r w:rsidRPr="0007004E">
        <w:rPr>
          <w:rFonts w:ascii="Times New Roman" w:hAnsi="Times New Roman" w:cs="Times New Roman"/>
          <w:b/>
        </w:rPr>
        <w:t xml:space="preserve">załącznik nr 2 </w:t>
      </w:r>
      <w:r w:rsidR="00EC1B20" w:rsidRPr="0007004E">
        <w:rPr>
          <w:rFonts w:ascii="Times New Roman" w:hAnsi="Times New Roman" w:cs="Times New Roman"/>
        </w:rPr>
        <w:t>do IDW,</w:t>
      </w:r>
    </w:p>
    <w:p w14:paraId="3E7FB213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zobowiązanie podmiotu do udostępn</w:t>
      </w:r>
      <w:r w:rsidR="00CE6FCA">
        <w:rPr>
          <w:rFonts w:ascii="Times New Roman" w:hAnsi="Times New Roman" w:cs="Times New Roman"/>
        </w:rPr>
        <w:t xml:space="preserve">ienia zasobów (jeżeli dotyczy) zgodne z </w:t>
      </w:r>
      <w:r w:rsidR="00CE6FCA">
        <w:rPr>
          <w:rFonts w:ascii="Times New Roman" w:hAnsi="Times New Roman" w:cs="Times New Roman"/>
          <w:b/>
        </w:rPr>
        <w:t xml:space="preserve">załącznikiem nr 5 </w:t>
      </w:r>
      <w:r w:rsidR="00CE6FCA">
        <w:rPr>
          <w:rFonts w:ascii="Times New Roman" w:hAnsi="Times New Roman" w:cs="Times New Roman"/>
        </w:rPr>
        <w:t>do IDW.</w:t>
      </w:r>
    </w:p>
    <w:p w14:paraId="43DF67AE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Zalecane przez Zamawiającego jest złożenie w ofercie spisu treści z wyszczególnieniem ilości stron wchodzących w skład oferty. </w:t>
      </w:r>
    </w:p>
    <w:p w14:paraId="6C9963D0" w14:textId="77777777" w:rsidR="002B4C05" w:rsidRPr="0007004E" w:rsidRDefault="002B4C05" w:rsidP="00C36E21">
      <w:pPr>
        <w:numPr>
          <w:ilvl w:val="0"/>
          <w:numId w:val="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Informacje stanowiące tajemnicę przedsiębiorstwa w rozumieniu przepisów o zwa</w:t>
      </w:r>
      <w:r w:rsidR="00DE1C18" w:rsidRPr="0007004E">
        <w:rPr>
          <w:rFonts w:ascii="Times New Roman" w:hAnsi="Times New Roman" w:cs="Times New Roman"/>
          <w:b/>
        </w:rPr>
        <w:t>lczaniu nieuczciwej konkurencji</w:t>
      </w:r>
    </w:p>
    <w:p w14:paraId="53970817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art. 8 ust. 3 </w:t>
      </w:r>
      <w:r w:rsidR="00A55971" w:rsidRPr="0007004E">
        <w:rPr>
          <w:rFonts w:ascii="Times New Roman" w:hAnsi="Times New Roman" w:cs="Times New Roman"/>
        </w:rPr>
        <w:t>pzp,</w:t>
      </w:r>
      <w:r w:rsidRPr="0007004E">
        <w:rPr>
          <w:rFonts w:ascii="Times New Roman" w:hAnsi="Times New Roman" w:cs="Times New Roman"/>
        </w:rPr>
        <w:t xml:space="preserve"> nie ujawnia się informacji stanowiących tajemnicę przedsiębiorstwa  w rozumieniu przepisów o zwalczaniu nieuczciwej konkurencji, jeżeli Wykonawca, nie później niż w terminie składania ofert, zastrzegł, że nie mogą być one udostępnione oraz wykazał, iż zastrzeżone informacje stano</w:t>
      </w:r>
      <w:r w:rsidR="00A55971" w:rsidRPr="0007004E">
        <w:rPr>
          <w:rFonts w:ascii="Times New Roman" w:hAnsi="Times New Roman" w:cs="Times New Roman"/>
        </w:rPr>
        <w:t>wią tajemnicę przedsiębiorstwa</w:t>
      </w:r>
      <w:r w:rsidR="00B56473">
        <w:rPr>
          <w:rFonts w:ascii="Times New Roman" w:hAnsi="Times New Roman" w:cs="Times New Roman"/>
        </w:rPr>
        <w:t>.</w:t>
      </w:r>
    </w:p>
    <w:p w14:paraId="641E38FD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powinien więc jednocześnie z zastrzeżeniem otrzymać materiał pozwalający mu na ocenę skuteczności zastrzeżenia, że dane te są w istoc</w:t>
      </w:r>
      <w:r w:rsidR="00A55971" w:rsidRPr="0007004E">
        <w:rPr>
          <w:rFonts w:ascii="Times New Roman" w:hAnsi="Times New Roman" w:cs="Times New Roman"/>
        </w:rPr>
        <w:t>ie tajemnicą przedsiębiorstwa.</w:t>
      </w:r>
    </w:p>
    <w:p w14:paraId="767D2B8E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zaleca, aby informacje zastrzeżone jako tajemnica przedsiębiorstwa były przez Wykonawcę złożone w oddzielnej wewnętrznej kopercie z oznakowani</w:t>
      </w:r>
      <w:r w:rsidR="00B56473">
        <w:rPr>
          <w:rFonts w:ascii="Times New Roman" w:hAnsi="Times New Roman" w:cs="Times New Roman"/>
        </w:rPr>
        <w:t>em „tajemnica przedsiębiorstwa”</w:t>
      </w:r>
      <w:r w:rsidRPr="0007004E">
        <w:rPr>
          <w:rFonts w:ascii="Times New Roman" w:hAnsi="Times New Roman" w:cs="Times New Roman"/>
        </w:rPr>
        <w:t xml:space="preserve"> lub spięte (zszyte) oddzielnie od pozostałyc</w:t>
      </w:r>
      <w:r w:rsidR="00A55971" w:rsidRPr="0007004E">
        <w:rPr>
          <w:rFonts w:ascii="Times New Roman" w:hAnsi="Times New Roman" w:cs="Times New Roman"/>
        </w:rPr>
        <w:t>h, jawnych elementów oferty.</w:t>
      </w:r>
    </w:p>
    <w:p w14:paraId="3AFCEB22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informuje, że w przypadku</w:t>
      </w:r>
      <w:r w:rsidR="00B56473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kiedy wykonawca otrzyma od niego w</w:t>
      </w:r>
      <w:r w:rsidR="00DF7D79">
        <w:rPr>
          <w:rFonts w:ascii="Times New Roman" w:hAnsi="Times New Roman" w:cs="Times New Roman"/>
        </w:rPr>
        <w:t>ezwanie w trybie art. 90 pzp</w:t>
      </w:r>
      <w:r w:rsidRPr="0007004E">
        <w:rPr>
          <w:rFonts w:ascii="Times New Roman" w:hAnsi="Times New Roman" w:cs="Times New Roman"/>
          <w:i/>
        </w:rPr>
        <w:t xml:space="preserve">, </w:t>
      </w:r>
      <w:r w:rsidRPr="0007004E">
        <w:rPr>
          <w:rFonts w:ascii="Times New Roman" w:hAnsi="Times New Roman" w:cs="Times New Roman"/>
        </w:rPr>
        <w:t>a złożone przez niego wyjaśnienia i/lub dowody stanowić będą tajemnicę przedsiębiorstwa w rozumieniu ustawy o zwalczaniu nieuczciwej konkurencji</w:t>
      </w:r>
      <w:r w:rsidR="00B56473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Wykonawca ma </w:t>
      </w:r>
      <w:r w:rsidR="00B56473">
        <w:rPr>
          <w:rFonts w:ascii="Times New Roman" w:hAnsi="Times New Roman" w:cs="Times New Roman"/>
        </w:rPr>
        <w:t>prawo zastrzec je jako tajemnicę</w:t>
      </w:r>
      <w:r w:rsidRPr="0007004E">
        <w:rPr>
          <w:rFonts w:ascii="Times New Roman" w:hAnsi="Times New Roman" w:cs="Times New Roman"/>
        </w:rPr>
        <w:t xml:space="preserve"> przedsiębiorstwa. Wykonawca </w:t>
      </w:r>
      <w:r w:rsidR="00B56473">
        <w:rPr>
          <w:rFonts w:ascii="Times New Roman" w:hAnsi="Times New Roman" w:cs="Times New Roman"/>
        </w:rPr>
        <w:t xml:space="preserve">- </w:t>
      </w:r>
      <w:r w:rsidRPr="0007004E">
        <w:rPr>
          <w:rFonts w:ascii="Times New Roman" w:hAnsi="Times New Roman" w:cs="Times New Roman"/>
        </w:rPr>
        <w:t xml:space="preserve">oprócz samego zastrzeżenia </w:t>
      </w:r>
      <w:r w:rsidR="00B56473">
        <w:rPr>
          <w:rFonts w:ascii="Times New Roman" w:hAnsi="Times New Roman" w:cs="Times New Roman"/>
        </w:rPr>
        <w:t xml:space="preserve">- </w:t>
      </w:r>
      <w:r w:rsidRPr="0007004E">
        <w:rPr>
          <w:rFonts w:ascii="Times New Roman" w:hAnsi="Times New Roman" w:cs="Times New Roman"/>
        </w:rPr>
        <w:t>winien wykazać, że dane informacje stano</w:t>
      </w:r>
      <w:r w:rsidR="00A55971" w:rsidRPr="0007004E">
        <w:rPr>
          <w:rFonts w:ascii="Times New Roman" w:hAnsi="Times New Roman" w:cs="Times New Roman"/>
        </w:rPr>
        <w:t>wią tajemnicę przedsiębiorstwa.</w:t>
      </w:r>
    </w:p>
    <w:p w14:paraId="13D55DA2" w14:textId="77777777" w:rsidR="00A55971" w:rsidRPr="0007004E" w:rsidRDefault="00A55971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</w:p>
    <w:p w14:paraId="7B75C100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048208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Wyjaśnianie i zmiany treści SIWZ</w:t>
      </w:r>
      <w:bookmarkEnd w:id="1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F7A2332" w14:textId="77777777" w:rsidR="002B4C05" w:rsidRPr="0007004E" w:rsidRDefault="002B4C05" w:rsidP="00C36E21">
      <w:pPr>
        <w:numPr>
          <w:ilvl w:val="1"/>
          <w:numId w:val="1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Wyjaśnianie treści SIWZ. </w:t>
      </w:r>
    </w:p>
    <w:p w14:paraId="3BA51B4B" w14:textId="77777777" w:rsidR="002B4C05" w:rsidRPr="0007004E" w:rsidRDefault="002B4C05" w:rsidP="00C36E21">
      <w:pPr>
        <w:numPr>
          <w:ilvl w:val="1"/>
          <w:numId w:val="11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może zwrócić się do zamawiającego o wyjaśnienie treści specyfikacji istotnych warunków zamówienia. Zamawiający jest obowiązany udzielić wyjaśnień niezwłocznie, jednak nie później niż na 2 dni przed upływem terminu składania ofert, pod warunkiem że wniosek  o wyjaśnienie treści specyfikacji istotnych warunków zamówienia wpłynął do zamawiającego nie później niż do końca dnia, w którym upływa połowa wyznacz</w:t>
      </w:r>
      <w:r w:rsidR="00DE1C18" w:rsidRPr="0007004E">
        <w:rPr>
          <w:rFonts w:ascii="Times New Roman" w:hAnsi="Times New Roman" w:cs="Times New Roman"/>
        </w:rPr>
        <w:t>onego terminu składania ofert.</w:t>
      </w:r>
    </w:p>
    <w:p w14:paraId="4814D5E7" w14:textId="77777777" w:rsidR="002B4C05" w:rsidRPr="0007004E" w:rsidRDefault="002B4C05" w:rsidP="00C36E21">
      <w:pPr>
        <w:numPr>
          <w:ilvl w:val="1"/>
          <w:numId w:val="11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Jeżeli wniosek o wyjaśnienie treści specyfikacji istotnych warunków zamówienia wpłynął po upływie terminu składania wniosku, o którym mowa w pkt 1, lub dotyczy udzielonych wyjaśnień, zamawiający może udzielić wyjaśnień albo pozo</w:t>
      </w:r>
      <w:r w:rsidR="00DE1C18" w:rsidRPr="0007004E">
        <w:rPr>
          <w:rFonts w:ascii="Times New Roman" w:hAnsi="Times New Roman" w:cs="Times New Roman"/>
        </w:rPr>
        <w:t>stawić wniosek bez rozpoznania.</w:t>
      </w:r>
    </w:p>
    <w:p w14:paraId="625EC799" w14:textId="77777777" w:rsidR="002B4C05" w:rsidRPr="0007004E" w:rsidRDefault="002B4C05" w:rsidP="00C36E21">
      <w:pPr>
        <w:numPr>
          <w:ilvl w:val="1"/>
          <w:numId w:val="11"/>
        </w:numPr>
        <w:spacing w:before="120" w:after="0" w:line="276" w:lineRule="auto"/>
        <w:ind w:left="851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Przedłużenie terminu składania ofert nie wpływa na bieg terminu składania w</w:t>
      </w:r>
      <w:r w:rsidR="00DE1C18" w:rsidRPr="0007004E">
        <w:rPr>
          <w:rFonts w:ascii="Times New Roman" w:hAnsi="Times New Roman" w:cs="Times New Roman"/>
        </w:rPr>
        <w:t>niosku, o którym mowa w pkt. 1.</w:t>
      </w:r>
    </w:p>
    <w:p w14:paraId="691C19C3" w14:textId="77777777" w:rsidR="002B4C05" w:rsidRPr="0007004E" w:rsidRDefault="00DE1C18" w:rsidP="00C36E21">
      <w:pPr>
        <w:numPr>
          <w:ilvl w:val="1"/>
          <w:numId w:val="1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Zmiany w treści SIWZ</w:t>
      </w:r>
    </w:p>
    <w:p w14:paraId="76153E3B" w14:textId="77777777" w:rsidR="002B4C05" w:rsidRPr="0007004E" w:rsidRDefault="002B4C05" w:rsidP="00C36E21">
      <w:pPr>
        <w:numPr>
          <w:ilvl w:val="1"/>
          <w:numId w:val="12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szczególnie uzasadnionych przypadkach Zamawiający może w każdym czasie, przed upływem terminu składania ofert, zmienić treść niniejszej SIWZ. Dokonaną w ten sposób zmianę Zamawiający </w:t>
      </w:r>
      <w:r w:rsidR="00B56473">
        <w:rPr>
          <w:rFonts w:ascii="Times New Roman" w:hAnsi="Times New Roman" w:cs="Times New Roman"/>
        </w:rPr>
        <w:t>udostępni na stronie internetowej.</w:t>
      </w:r>
      <w:r w:rsidRPr="0007004E">
        <w:rPr>
          <w:rFonts w:ascii="Times New Roman" w:hAnsi="Times New Roman" w:cs="Times New Roman"/>
        </w:rPr>
        <w:t xml:space="preserve"> </w:t>
      </w:r>
    </w:p>
    <w:p w14:paraId="280148F5" w14:textId="77777777" w:rsidR="002B4C05" w:rsidRPr="0007004E" w:rsidRDefault="002B4C05" w:rsidP="00C36E21">
      <w:pPr>
        <w:numPr>
          <w:ilvl w:val="1"/>
          <w:numId w:val="12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Zmiany są każdorazowo wiążące dla Wykonawców. </w:t>
      </w:r>
    </w:p>
    <w:p w14:paraId="5458ABA8" w14:textId="77777777" w:rsidR="002B4C05" w:rsidRPr="0007004E" w:rsidRDefault="002B4C05" w:rsidP="00C36E21">
      <w:pPr>
        <w:numPr>
          <w:ilvl w:val="1"/>
          <w:numId w:val="12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Jeżeli w wyniku zmiany treści SIWZ nieprowadzącej do zmiany treści ogłoszenia o zamówieniu jest niezbędny dodatkowy czas na wprowadzenie zmian w ofertach</w:t>
      </w:r>
      <w:r w:rsidR="00B56473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Zamawiający przedłuża zamieszcza informację na stronie internetowej, jeżeli SIWZ je</w:t>
      </w:r>
      <w:r w:rsidR="00DE1C18" w:rsidRPr="0007004E">
        <w:rPr>
          <w:rFonts w:ascii="Times New Roman" w:hAnsi="Times New Roman" w:cs="Times New Roman"/>
        </w:rPr>
        <w:t>st udostępniana na tej stronie.</w:t>
      </w:r>
    </w:p>
    <w:p w14:paraId="68BE1EE6" w14:textId="77777777" w:rsidR="00DE1C18" w:rsidRPr="0007004E" w:rsidRDefault="00DE1C18" w:rsidP="00DE1C18">
      <w:pPr>
        <w:spacing w:before="120" w:after="0" w:line="276" w:lineRule="auto"/>
        <w:ind w:left="1087" w:right="93" w:firstLine="0"/>
        <w:rPr>
          <w:rFonts w:ascii="Times New Roman" w:hAnsi="Times New Roman" w:cs="Times New Roman"/>
        </w:rPr>
      </w:pPr>
    </w:p>
    <w:p w14:paraId="60B459B6" w14:textId="77777777" w:rsidR="002B4C05" w:rsidRPr="00E538EE" w:rsidRDefault="005F0CB1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04820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Zebranie Wykonawców</w:t>
      </w:r>
      <w:bookmarkEnd w:id="17"/>
    </w:p>
    <w:p w14:paraId="01E27423" w14:textId="77777777" w:rsidR="002B4C05" w:rsidRPr="0007004E" w:rsidRDefault="002B4C05" w:rsidP="005F0CB1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może zwołać zebranie wszystkich Wykonawców w celu wyjaśnienia wątpliwości dotyczących treści specyfikacji istotnych warunków zamówienia. Informację o terminie zebrania udostępni na stronie internetowej. Zamawiający sporządzi informację zawierającą zgłoszone na zebraniu zapytania o wyjaśnienie treści specyfikacji oraz odpowiedzi na nie, bez wskazania źródeł zapytań. Informację z zebrania udos</w:t>
      </w:r>
      <w:r w:rsidR="005F0CB1" w:rsidRPr="0007004E">
        <w:rPr>
          <w:rFonts w:ascii="Times New Roman" w:hAnsi="Times New Roman" w:cs="Times New Roman"/>
        </w:rPr>
        <w:t>tępnia na stronie internetowej.</w:t>
      </w:r>
    </w:p>
    <w:p w14:paraId="678E0E19" w14:textId="77777777" w:rsidR="005F0CB1" w:rsidRPr="0007004E" w:rsidRDefault="005F0CB1" w:rsidP="005F0CB1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</w:p>
    <w:p w14:paraId="4FBFB571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04821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Osoby uprawnione do porozumiewania się z Wykonawcami</w:t>
      </w:r>
      <w:bookmarkEnd w:id="18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8A09129" w14:textId="77777777" w:rsidR="002B4C05" w:rsidRPr="0007004E" w:rsidRDefault="002B4C05" w:rsidP="005F0CB1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Osobami upoważnionymi przez Zamawiającego do kontaktowania się z Wykonawcami są: </w:t>
      </w:r>
    </w:p>
    <w:p w14:paraId="12ED94F5" w14:textId="77777777" w:rsidR="002B4C05" w:rsidRPr="00FC362A" w:rsidRDefault="00DD4760" w:rsidP="00C36E21">
      <w:pPr>
        <w:numPr>
          <w:ilvl w:val="1"/>
          <w:numId w:val="34"/>
        </w:numPr>
        <w:spacing w:before="120" w:after="0" w:line="276" w:lineRule="auto"/>
        <w:ind w:right="93" w:hanging="360"/>
        <w:rPr>
          <w:rFonts w:ascii="Times New Roman" w:hAnsi="Times New Roman" w:cs="Times New Roman"/>
        </w:rPr>
      </w:pPr>
      <w:r w:rsidRPr="00FC362A">
        <w:rPr>
          <w:rFonts w:ascii="Times New Roman" w:hAnsi="Times New Roman" w:cs="Times New Roman"/>
        </w:rPr>
        <w:t>Pani Małgorzata Oleksiewicz – w zakresie przedmiotu zamówienia,</w:t>
      </w:r>
      <w:r w:rsidR="002B4C05" w:rsidRPr="00FC362A">
        <w:rPr>
          <w:rFonts w:ascii="Times New Roman" w:hAnsi="Times New Roman" w:cs="Times New Roman"/>
        </w:rPr>
        <w:t xml:space="preserve">  </w:t>
      </w:r>
    </w:p>
    <w:p w14:paraId="3F784449" w14:textId="77777777" w:rsidR="002B4C05" w:rsidRPr="00FC362A" w:rsidRDefault="00DD4760" w:rsidP="00C36E21">
      <w:pPr>
        <w:numPr>
          <w:ilvl w:val="1"/>
          <w:numId w:val="34"/>
        </w:numPr>
        <w:spacing w:before="120" w:after="0" w:line="276" w:lineRule="auto"/>
        <w:ind w:right="93" w:hanging="360"/>
        <w:rPr>
          <w:rFonts w:ascii="Times New Roman" w:hAnsi="Times New Roman" w:cs="Times New Roman"/>
        </w:rPr>
      </w:pPr>
      <w:r w:rsidRPr="00FC362A">
        <w:rPr>
          <w:rFonts w:ascii="Times New Roman" w:hAnsi="Times New Roman" w:cs="Times New Roman"/>
        </w:rPr>
        <w:t>Pani Sylwia Mosur-Blezel – w zakresie procedury przetargowej.</w:t>
      </w:r>
    </w:p>
    <w:p w14:paraId="03E070BA" w14:textId="77777777" w:rsidR="002B4C05" w:rsidRPr="0007004E" w:rsidRDefault="002B4C05" w:rsidP="005F0CB1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Sposób porozumiewania się Zamawiającego z Wykonawcami wskazany z</w:t>
      </w:r>
      <w:r w:rsidR="005F0CB1" w:rsidRPr="0007004E">
        <w:rPr>
          <w:rFonts w:ascii="Times New Roman" w:hAnsi="Times New Roman" w:cs="Times New Roman"/>
        </w:rPr>
        <w:t>ostał w pkt XXX niniejszej IDW.</w:t>
      </w:r>
    </w:p>
    <w:p w14:paraId="545138A1" w14:textId="77777777" w:rsidR="005F0CB1" w:rsidRPr="0007004E" w:rsidRDefault="005F0CB1" w:rsidP="005F0CB1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</w:p>
    <w:p w14:paraId="4AF66702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048211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Miejsce, termin i sposób złożenia oferty</w:t>
      </w:r>
      <w:bookmarkEnd w:id="1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9DA8E7E" w14:textId="3098DB14" w:rsidR="00DD4760" w:rsidRPr="0007004E" w:rsidRDefault="002B4C05" w:rsidP="00C36E21">
      <w:pPr>
        <w:numPr>
          <w:ilvl w:val="0"/>
          <w:numId w:val="35"/>
        </w:numPr>
        <w:spacing w:before="120" w:after="0" w:line="276" w:lineRule="auto"/>
        <w:ind w:left="426" w:right="93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Ofertę należy złożyć w siedzibie Zamawiającego: </w:t>
      </w:r>
      <w:r w:rsidR="00DD4760" w:rsidRPr="0007004E">
        <w:rPr>
          <w:rFonts w:ascii="Times New Roman" w:hAnsi="Times New Roman" w:cs="Times New Roman"/>
          <w:b/>
        </w:rPr>
        <w:t xml:space="preserve">Wojewódzkim Funduszu Ochrony Środowiska i </w:t>
      </w:r>
      <w:r w:rsidR="00105B99" w:rsidRPr="0007004E">
        <w:rPr>
          <w:rFonts w:ascii="Times New Roman" w:hAnsi="Times New Roman" w:cs="Times New Roman"/>
          <w:b/>
        </w:rPr>
        <w:t>Gospodarki Wodnej w Opolu</w:t>
      </w:r>
      <w:r w:rsidR="0081173D" w:rsidRPr="0007004E">
        <w:rPr>
          <w:rFonts w:ascii="Times New Roman" w:hAnsi="Times New Roman" w:cs="Times New Roman"/>
          <w:b/>
        </w:rPr>
        <w:t xml:space="preserve"> przy ul. Krakowskiej 53, w punkcie informacyjno-konsultacyjnym </w:t>
      </w:r>
      <w:r w:rsidR="0081173D" w:rsidRPr="0007004E">
        <w:rPr>
          <w:rFonts w:ascii="Times New Roman" w:hAnsi="Times New Roman" w:cs="Times New Roman"/>
        </w:rPr>
        <w:t>(parter, pokój nr 1)</w:t>
      </w:r>
      <w:r w:rsidR="005F0CB1" w:rsidRPr="0007004E">
        <w:rPr>
          <w:rFonts w:ascii="Times New Roman" w:hAnsi="Times New Roman" w:cs="Times New Roman"/>
        </w:rPr>
        <w:t xml:space="preserve"> do dnia</w:t>
      </w:r>
      <w:r w:rsidR="008E47CC">
        <w:rPr>
          <w:rFonts w:ascii="Times New Roman" w:hAnsi="Times New Roman" w:cs="Times New Roman"/>
        </w:rPr>
        <w:t xml:space="preserve"> 2</w:t>
      </w:r>
      <w:r w:rsidR="009F3036">
        <w:rPr>
          <w:rFonts w:ascii="Times New Roman" w:hAnsi="Times New Roman" w:cs="Times New Roman"/>
        </w:rPr>
        <w:t>5</w:t>
      </w:r>
      <w:r w:rsidR="008E47CC">
        <w:rPr>
          <w:rFonts w:ascii="Times New Roman" w:hAnsi="Times New Roman" w:cs="Times New Roman"/>
        </w:rPr>
        <w:t>.02.2019 r.</w:t>
      </w:r>
      <w:r w:rsidR="005F0CB1" w:rsidRPr="0007004E">
        <w:rPr>
          <w:rFonts w:ascii="Times New Roman" w:hAnsi="Times New Roman" w:cs="Times New Roman"/>
        </w:rPr>
        <w:t xml:space="preserve"> do godz</w:t>
      </w:r>
      <w:r w:rsidR="005F0CB1" w:rsidRPr="008E47CC">
        <w:rPr>
          <w:rFonts w:ascii="Times New Roman" w:hAnsi="Times New Roman" w:cs="Times New Roman"/>
        </w:rPr>
        <w:t xml:space="preserve">. </w:t>
      </w:r>
      <w:r w:rsidR="008E47CC">
        <w:rPr>
          <w:rFonts w:ascii="Times New Roman" w:hAnsi="Times New Roman" w:cs="Times New Roman"/>
        </w:rPr>
        <w:t>9.30.</w:t>
      </w:r>
    </w:p>
    <w:p w14:paraId="00995EA7" w14:textId="77777777" w:rsidR="002B4C05" w:rsidRPr="0007004E" w:rsidRDefault="002B4C05" w:rsidP="00C36E21">
      <w:pPr>
        <w:numPr>
          <w:ilvl w:val="0"/>
          <w:numId w:val="3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Ofertę należy złożyć w nieprzezroczystej, zabezpie</w:t>
      </w:r>
      <w:r w:rsidR="005F0CB1" w:rsidRPr="0007004E">
        <w:rPr>
          <w:rFonts w:ascii="Times New Roman" w:hAnsi="Times New Roman" w:cs="Times New Roman"/>
        </w:rPr>
        <w:t xml:space="preserve">czonej przed otwarciem kopercie, którą </w:t>
      </w:r>
      <w:r w:rsidRPr="0007004E">
        <w:rPr>
          <w:rFonts w:ascii="Times New Roman" w:hAnsi="Times New Roman" w:cs="Times New Roman"/>
        </w:rPr>
        <w:t xml:space="preserve">należy opisać następująco: </w:t>
      </w:r>
    </w:p>
    <w:p w14:paraId="16D0EF35" w14:textId="77777777" w:rsidR="0081173D" w:rsidRPr="0007004E" w:rsidRDefault="0081173D" w:rsidP="005F0CB1">
      <w:pPr>
        <w:spacing w:after="0" w:line="276" w:lineRule="auto"/>
        <w:ind w:left="142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„Wojewódzki Fundusz Ochrony Środowiska i Gospodarki Wodnej w Opolu</w:t>
      </w:r>
    </w:p>
    <w:p w14:paraId="6875831E" w14:textId="77777777" w:rsidR="0081173D" w:rsidRPr="0007004E" w:rsidRDefault="002B4C05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u</w:t>
      </w:r>
      <w:r w:rsidR="0081173D" w:rsidRPr="0007004E">
        <w:rPr>
          <w:rFonts w:ascii="Times New Roman" w:hAnsi="Times New Roman" w:cs="Times New Roman"/>
          <w:b/>
        </w:rPr>
        <w:t>l. Krakowska 53</w:t>
      </w:r>
    </w:p>
    <w:p w14:paraId="7F340A72" w14:textId="77777777" w:rsidR="0081173D" w:rsidRPr="0007004E" w:rsidRDefault="0081173D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45-018 Opole</w:t>
      </w:r>
    </w:p>
    <w:p w14:paraId="0A81B932" w14:textId="77777777" w:rsidR="002B4C05" w:rsidRPr="0007004E" w:rsidRDefault="0081173D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na zadanie pn.:</w:t>
      </w:r>
    </w:p>
    <w:p w14:paraId="2DAA575B" w14:textId="77777777" w:rsidR="002B4C05" w:rsidRPr="0007004E" w:rsidRDefault="006C7696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„</w:t>
      </w:r>
      <w:r w:rsidR="00DD017B" w:rsidRPr="0007004E">
        <w:rPr>
          <w:rFonts w:ascii="Times New Roman" w:hAnsi="Times New Roman" w:cs="Times New Roman"/>
          <w:b/>
        </w:rPr>
        <w:t xml:space="preserve">Prowadzenie biura terenowego </w:t>
      </w:r>
      <w:r w:rsidR="00E95DEE" w:rsidRPr="0007004E">
        <w:rPr>
          <w:rFonts w:ascii="Times New Roman" w:hAnsi="Times New Roman" w:cs="Times New Roman"/>
          <w:b/>
        </w:rPr>
        <w:t xml:space="preserve">w Opolu </w:t>
      </w:r>
      <w:r w:rsidR="00DD017B" w:rsidRPr="0007004E">
        <w:rPr>
          <w:rFonts w:ascii="Times New Roman" w:hAnsi="Times New Roman" w:cs="Times New Roman"/>
          <w:b/>
        </w:rPr>
        <w:t xml:space="preserve">obsługującego program priorytetowy </w:t>
      </w:r>
      <w:r w:rsidRPr="0007004E">
        <w:rPr>
          <w:rFonts w:ascii="Times New Roman" w:hAnsi="Times New Roman" w:cs="Times New Roman"/>
          <w:b/>
        </w:rPr>
        <w:t>&lt;</w:t>
      </w:r>
      <w:r w:rsidR="00DD017B" w:rsidRPr="0007004E">
        <w:rPr>
          <w:rFonts w:ascii="Times New Roman" w:hAnsi="Times New Roman" w:cs="Times New Roman"/>
          <w:b/>
        </w:rPr>
        <w:t>Czyste powietrze</w:t>
      </w:r>
      <w:r w:rsidRPr="0007004E">
        <w:rPr>
          <w:rFonts w:ascii="Times New Roman" w:hAnsi="Times New Roman" w:cs="Times New Roman"/>
          <w:b/>
        </w:rPr>
        <w:t>&gt;</w:t>
      </w:r>
      <w:r w:rsidR="00DD017B" w:rsidRPr="0007004E">
        <w:rPr>
          <w:rFonts w:ascii="Times New Roman" w:hAnsi="Times New Roman" w:cs="Times New Roman"/>
          <w:b/>
        </w:rPr>
        <w:t>”</w:t>
      </w:r>
    </w:p>
    <w:p w14:paraId="7AE60DA1" w14:textId="77777777" w:rsidR="002B4C05" w:rsidRPr="0007004E" w:rsidRDefault="002B4C05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  <w:b/>
          <w:i/>
        </w:rPr>
      </w:pPr>
      <w:r w:rsidRPr="0007004E">
        <w:rPr>
          <w:rFonts w:ascii="Times New Roman" w:hAnsi="Times New Roman" w:cs="Times New Roman"/>
          <w:b/>
        </w:rPr>
        <w:t xml:space="preserve">Nie otwierać przed dniem: </w:t>
      </w:r>
      <w:r w:rsidRPr="0007004E">
        <w:rPr>
          <w:rFonts w:ascii="Times New Roman" w:hAnsi="Times New Roman" w:cs="Times New Roman"/>
          <w:b/>
          <w:i/>
        </w:rPr>
        <w:t>[data i godzina zgodna z pkt XX IDW]”</w:t>
      </w:r>
    </w:p>
    <w:p w14:paraId="66A5D5F1" w14:textId="77777777" w:rsidR="005F0CB1" w:rsidRPr="0007004E" w:rsidRDefault="005F0CB1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</w:rPr>
      </w:pPr>
    </w:p>
    <w:p w14:paraId="030D7385" w14:textId="77777777" w:rsidR="002B4C05" w:rsidRPr="0007004E" w:rsidRDefault="002B4C05" w:rsidP="00C36E21">
      <w:pPr>
        <w:numPr>
          <w:ilvl w:val="0"/>
          <w:numId w:val="35"/>
        </w:numPr>
        <w:spacing w:before="120" w:after="0" w:line="276" w:lineRule="auto"/>
        <w:ind w:left="426" w:right="93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Na kopercie (paczce) oprócz opisu jw. należy um</w:t>
      </w:r>
      <w:r w:rsidR="00DD017B" w:rsidRPr="0007004E">
        <w:rPr>
          <w:rFonts w:ascii="Times New Roman" w:hAnsi="Times New Roman" w:cs="Times New Roman"/>
        </w:rPr>
        <w:t>ieścić nazwę i adres Wykonawcy.</w:t>
      </w:r>
    </w:p>
    <w:p w14:paraId="3615572F" w14:textId="77777777" w:rsidR="00CD213B" w:rsidRPr="0007004E" w:rsidRDefault="00CD213B" w:rsidP="00CD213B">
      <w:pPr>
        <w:spacing w:before="120" w:after="0" w:line="276" w:lineRule="auto"/>
        <w:ind w:left="1087" w:right="93" w:firstLine="0"/>
        <w:rPr>
          <w:rFonts w:ascii="Times New Roman" w:hAnsi="Times New Roman" w:cs="Times New Roman"/>
        </w:rPr>
      </w:pPr>
    </w:p>
    <w:p w14:paraId="6BBE83CF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04821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Miejsce i termin otwarcia ofert</w:t>
      </w:r>
      <w:bookmarkEnd w:id="2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6D395F6" w14:textId="2F573585" w:rsidR="002B4C05" w:rsidRPr="0007004E" w:rsidRDefault="002B4C05" w:rsidP="00207862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Otwarcia ofert dokona komisja przetargowa w siedzibie Zamawiającego – </w:t>
      </w:r>
      <w:r w:rsidR="009007A0" w:rsidRPr="0007004E">
        <w:rPr>
          <w:rFonts w:ascii="Times New Roman" w:hAnsi="Times New Roman" w:cs="Times New Roman"/>
          <w:b/>
        </w:rPr>
        <w:t xml:space="preserve">Wojewódzkim Funduszu Ochrony Środowiska i Gospodarki Wodnej w Opolu przy ul. Krakowskiej 53, w </w:t>
      </w:r>
      <w:r w:rsidR="009007A0" w:rsidRPr="008008D3">
        <w:rPr>
          <w:rFonts w:ascii="Times New Roman" w:hAnsi="Times New Roman" w:cs="Times New Roman"/>
          <w:b/>
        </w:rPr>
        <w:t>dużej s</w:t>
      </w:r>
      <w:r w:rsidR="009007A0" w:rsidRPr="0007004E">
        <w:rPr>
          <w:rFonts w:ascii="Times New Roman" w:hAnsi="Times New Roman" w:cs="Times New Roman"/>
          <w:b/>
        </w:rPr>
        <w:t xml:space="preserve">ali konferencyjnej </w:t>
      </w:r>
      <w:r w:rsidR="00FB011A">
        <w:rPr>
          <w:rFonts w:ascii="Times New Roman" w:hAnsi="Times New Roman" w:cs="Times New Roman"/>
        </w:rPr>
        <w:t>(I piętro</w:t>
      </w:r>
      <w:r w:rsidR="009007A0" w:rsidRPr="0007004E">
        <w:rPr>
          <w:rFonts w:ascii="Times New Roman" w:hAnsi="Times New Roman" w:cs="Times New Roman"/>
        </w:rPr>
        <w:t>)</w:t>
      </w:r>
      <w:r w:rsidRPr="0007004E">
        <w:rPr>
          <w:rFonts w:ascii="Times New Roman" w:hAnsi="Times New Roman" w:cs="Times New Roman"/>
        </w:rPr>
        <w:t xml:space="preserve"> </w:t>
      </w:r>
      <w:r w:rsidR="00CD213B" w:rsidRPr="0007004E">
        <w:rPr>
          <w:rFonts w:ascii="Times New Roman" w:hAnsi="Times New Roman" w:cs="Times New Roman"/>
        </w:rPr>
        <w:t xml:space="preserve">w dniu </w:t>
      </w:r>
      <w:r w:rsidR="008E47CC">
        <w:rPr>
          <w:rFonts w:ascii="Times New Roman" w:hAnsi="Times New Roman" w:cs="Times New Roman"/>
        </w:rPr>
        <w:t>2</w:t>
      </w:r>
      <w:r w:rsidR="009F3036">
        <w:rPr>
          <w:rFonts w:ascii="Times New Roman" w:hAnsi="Times New Roman" w:cs="Times New Roman"/>
        </w:rPr>
        <w:t>5</w:t>
      </w:r>
      <w:r w:rsidR="008E47CC">
        <w:rPr>
          <w:rFonts w:ascii="Times New Roman" w:hAnsi="Times New Roman" w:cs="Times New Roman"/>
        </w:rPr>
        <w:t>.02.</w:t>
      </w:r>
      <w:r w:rsidR="008E47CC" w:rsidRPr="008E47CC">
        <w:rPr>
          <w:rFonts w:ascii="Times New Roman" w:hAnsi="Times New Roman" w:cs="Times New Roman"/>
        </w:rPr>
        <w:t>2019 r.</w:t>
      </w:r>
      <w:r w:rsidR="00CD213B" w:rsidRPr="008E47CC">
        <w:rPr>
          <w:rFonts w:ascii="Times New Roman" w:hAnsi="Times New Roman" w:cs="Times New Roman"/>
        </w:rPr>
        <w:t xml:space="preserve"> o godz. </w:t>
      </w:r>
      <w:r w:rsidR="008E47CC" w:rsidRPr="008E47CC">
        <w:rPr>
          <w:rFonts w:ascii="Times New Roman" w:hAnsi="Times New Roman" w:cs="Times New Roman"/>
        </w:rPr>
        <w:t>10.00.</w:t>
      </w:r>
    </w:p>
    <w:p w14:paraId="7E2CB849" w14:textId="77777777" w:rsidR="00CD213B" w:rsidRPr="0007004E" w:rsidRDefault="00CD213B" w:rsidP="00E818C0">
      <w:pPr>
        <w:spacing w:before="120" w:after="0" w:line="276" w:lineRule="auto"/>
        <w:ind w:left="752" w:right="85"/>
        <w:rPr>
          <w:rFonts w:ascii="Times New Roman" w:hAnsi="Times New Roman" w:cs="Times New Roman"/>
        </w:rPr>
      </w:pPr>
    </w:p>
    <w:p w14:paraId="14A6B206" w14:textId="77777777" w:rsidR="002B4C05" w:rsidRPr="00E538EE" w:rsidRDefault="00207862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04821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Tryb otwarcia ofert</w:t>
      </w:r>
      <w:bookmarkEnd w:id="21"/>
    </w:p>
    <w:p w14:paraId="5A083A10" w14:textId="77777777" w:rsidR="002B4C05" w:rsidRPr="0007004E" w:rsidRDefault="002B4C05" w:rsidP="00C36E21">
      <w:pPr>
        <w:numPr>
          <w:ilvl w:val="0"/>
          <w:numId w:val="3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Bezpośrednio przed otwarciem ofert Zamawiający podaje kwotę, jaką zamierza przeznaczyć na sfinansowanie zamówienia. </w:t>
      </w:r>
    </w:p>
    <w:p w14:paraId="08A86643" w14:textId="77777777" w:rsidR="009007A0" w:rsidRPr="0007004E" w:rsidRDefault="002B4C05" w:rsidP="00C36E21">
      <w:pPr>
        <w:numPr>
          <w:ilvl w:val="0"/>
          <w:numId w:val="3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trakcie otwierania kopert z ofertami Zamawiaj</w:t>
      </w:r>
      <w:r w:rsidR="009007A0" w:rsidRPr="0007004E">
        <w:rPr>
          <w:rFonts w:ascii="Times New Roman" w:hAnsi="Times New Roman" w:cs="Times New Roman"/>
        </w:rPr>
        <w:t>ący każdorazowo ogłosi obecnym:</w:t>
      </w:r>
    </w:p>
    <w:p w14:paraId="3F67C1C7" w14:textId="77777777" w:rsidR="009007A0" w:rsidRPr="0007004E" w:rsidRDefault="00207862" w:rsidP="00207862">
      <w:pPr>
        <w:spacing w:after="0" w:line="276" w:lineRule="auto"/>
        <w:ind w:left="425" w:right="9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1) firmy i adresy wykonawców, którzy złożyli oferty w terminie,</w:t>
      </w:r>
    </w:p>
    <w:p w14:paraId="0A81B3EE" w14:textId="77777777" w:rsidR="002B4C05" w:rsidRPr="0007004E" w:rsidRDefault="002B4C05" w:rsidP="00207862">
      <w:pPr>
        <w:spacing w:after="0" w:line="276" w:lineRule="auto"/>
        <w:ind w:left="425" w:right="9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2) informacje dotyczące</w:t>
      </w:r>
      <w:r w:rsidR="009007A0" w:rsidRPr="0007004E">
        <w:rPr>
          <w:rFonts w:ascii="Times New Roman" w:hAnsi="Times New Roman" w:cs="Times New Roman"/>
        </w:rPr>
        <w:t xml:space="preserve"> ceny, </w:t>
      </w:r>
      <w:r w:rsidR="00207862" w:rsidRPr="0007004E">
        <w:rPr>
          <w:rFonts w:ascii="Times New Roman" w:hAnsi="Times New Roman" w:cs="Times New Roman"/>
        </w:rPr>
        <w:t>terminu wykonania oraz warunków płatności, zawarte w ofertach.</w:t>
      </w:r>
    </w:p>
    <w:p w14:paraId="2CE073A0" w14:textId="77777777" w:rsidR="002B4C05" w:rsidRPr="0007004E" w:rsidRDefault="002B4C05" w:rsidP="00207862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Powyższe informacje zostaną odnotowane w protok</w:t>
      </w:r>
      <w:r w:rsidR="00207862" w:rsidRPr="0007004E">
        <w:rPr>
          <w:rFonts w:ascii="Times New Roman" w:hAnsi="Times New Roman" w:cs="Times New Roman"/>
        </w:rPr>
        <w:t>ole postępowania przetargowego.</w:t>
      </w:r>
    </w:p>
    <w:p w14:paraId="39C08383" w14:textId="77777777" w:rsidR="00207862" w:rsidRPr="0007004E" w:rsidRDefault="00207862" w:rsidP="00207862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</w:p>
    <w:p w14:paraId="29820FE2" w14:textId="77777777" w:rsidR="002B4C05" w:rsidRPr="00E538EE" w:rsidRDefault="00207862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04821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Zwrot oferty</w:t>
      </w:r>
      <w:bookmarkEnd w:id="22"/>
    </w:p>
    <w:p w14:paraId="7DA81C07" w14:textId="77777777" w:rsidR="002B4C05" w:rsidRPr="0007004E" w:rsidRDefault="002B4C05" w:rsidP="00207862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przypadku złożenia oferty po terminie, Zamawiający niezwłocznie zwróci </w:t>
      </w:r>
      <w:r w:rsidR="00032D97">
        <w:rPr>
          <w:rFonts w:ascii="Times New Roman" w:hAnsi="Times New Roman" w:cs="Times New Roman"/>
        </w:rPr>
        <w:t xml:space="preserve">taką </w:t>
      </w:r>
      <w:r w:rsidRPr="0007004E">
        <w:rPr>
          <w:rFonts w:ascii="Times New Roman" w:hAnsi="Times New Roman" w:cs="Times New Roman"/>
        </w:rPr>
        <w:t>ofertę po u</w:t>
      </w:r>
      <w:r w:rsidR="009007A0" w:rsidRPr="0007004E">
        <w:rPr>
          <w:rFonts w:ascii="Times New Roman" w:hAnsi="Times New Roman" w:cs="Times New Roman"/>
        </w:rPr>
        <w:t>pływie terminu składania ofert.</w:t>
      </w:r>
    </w:p>
    <w:p w14:paraId="35482AF6" w14:textId="77777777" w:rsidR="00207862" w:rsidRPr="0007004E" w:rsidRDefault="00207862" w:rsidP="00207862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</w:p>
    <w:p w14:paraId="2CA4E0EE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04821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Termin związania ofertą</w:t>
      </w:r>
      <w:bookmarkEnd w:id="2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C55E1D4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pozostaje związany złożoną ofertą przez </w:t>
      </w:r>
      <w:r w:rsidRPr="0007004E">
        <w:rPr>
          <w:rFonts w:ascii="Times New Roman" w:hAnsi="Times New Roman" w:cs="Times New Roman"/>
          <w:b/>
        </w:rPr>
        <w:t>30 dni</w:t>
      </w:r>
      <w:r w:rsidRPr="0007004E">
        <w:rPr>
          <w:rFonts w:ascii="Times New Roman" w:hAnsi="Times New Roman" w:cs="Times New Roman"/>
        </w:rPr>
        <w:t>. Bieg terminu związania ofertą rozpoczyna się wraz z u</w:t>
      </w:r>
      <w:r w:rsidR="00E405CD" w:rsidRPr="0007004E">
        <w:rPr>
          <w:rFonts w:ascii="Times New Roman" w:hAnsi="Times New Roman" w:cs="Times New Roman"/>
        </w:rPr>
        <w:t>pływem terminu składania ofert.</w:t>
      </w:r>
    </w:p>
    <w:p w14:paraId="15C553EA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samodzielnie lub na wniosek Zamawiającego może przedłużyć termin związania ofertą, z zastrzeżeniem, że Zamawiający może tylko raz, co najmniej na 3 dni przed upływem terminu związania ofertą, zwrócić się do wykonawców o wyrażenie zgody na przedłużenie tego terminu o oznaczony okres, nie dłuższy jednak ni</w:t>
      </w:r>
      <w:r w:rsidR="00E405CD" w:rsidRPr="0007004E">
        <w:rPr>
          <w:rFonts w:ascii="Times New Roman" w:hAnsi="Times New Roman" w:cs="Times New Roman"/>
        </w:rPr>
        <w:t>ż 60 dni.</w:t>
      </w:r>
    </w:p>
    <w:p w14:paraId="4E30FFF0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Odmowa wyrażenia zgody, o której mowa w poprzednim punkc</w:t>
      </w:r>
      <w:r w:rsidR="00E405CD" w:rsidRPr="0007004E">
        <w:rPr>
          <w:rFonts w:ascii="Times New Roman" w:hAnsi="Times New Roman" w:cs="Times New Roman"/>
        </w:rPr>
        <w:t>ie, nie powoduje utraty wadium.</w:t>
      </w:r>
    </w:p>
    <w:p w14:paraId="48D7826A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Przedłużenie okresu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jego przedłużenia </w:t>
      </w:r>
      <w:r w:rsidR="00E405CD" w:rsidRPr="0007004E">
        <w:rPr>
          <w:rFonts w:ascii="Times New Roman" w:hAnsi="Times New Roman" w:cs="Times New Roman"/>
        </w:rPr>
        <w:t>d</w:t>
      </w:r>
      <w:r w:rsidRPr="0007004E">
        <w:rPr>
          <w:rFonts w:ascii="Times New Roman" w:hAnsi="Times New Roman" w:cs="Times New Roman"/>
        </w:rPr>
        <w:t>otyczy jedynie wykonawcy, którego oferta została wybrana jako najkorzystniejsza.</w:t>
      </w:r>
    </w:p>
    <w:p w14:paraId="0EB2E963" w14:textId="77777777" w:rsidR="00E405CD" w:rsidRPr="0007004E" w:rsidRDefault="00E405CD" w:rsidP="00E405CD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00B03C62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04821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Opis sposobu obliczenia ceny</w:t>
      </w:r>
      <w:bookmarkEnd w:id="2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4091EAC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Podana w ofercie cena </w:t>
      </w:r>
      <w:r w:rsidR="00A53A41">
        <w:rPr>
          <w:rFonts w:ascii="Times New Roman" w:hAnsi="Times New Roman" w:cs="Times New Roman"/>
        </w:rPr>
        <w:t xml:space="preserve">(stawki jednostkowe) </w:t>
      </w:r>
      <w:r w:rsidRPr="0007004E">
        <w:rPr>
          <w:rFonts w:ascii="Times New Roman" w:hAnsi="Times New Roman" w:cs="Times New Roman"/>
        </w:rPr>
        <w:t>musi być wyrażona w PLN.</w:t>
      </w:r>
      <w:r w:rsidRPr="0007004E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>Cena musi uwzględniać wszystkie wymagania niniejszej SIWZ</w:t>
      </w:r>
      <w:r w:rsidR="00032D97">
        <w:rPr>
          <w:rFonts w:ascii="Times New Roman" w:hAnsi="Times New Roman" w:cs="Times New Roman"/>
        </w:rPr>
        <w:t xml:space="preserve"> (w tym również projektu umowy)</w:t>
      </w:r>
      <w:r w:rsidRPr="0007004E">
        <w:rPr>
          <w:rFonts w:ascii="Times New Roman" w:hAnsi="Times New Roman" w:cs="Times New Roman"/>
        </w:rPr>
        <w:t xml:space="preserve"> oraz obejmować wszelkie koszty, jakie poniesie Wykonawca  z tytułu należytej oraz zgodnej z obowiązującymi przepisami realizacji przedmiotu zamówienia. Cena podana w ofercie powinna zawierać wszystkie koszty bezpośrednie, koszty pośrednie oraz zysk i powinna uwzględniać wszystkie uwarunkowania zawarte w SIWZ. W cenie powinny być uwzględnione wszystkie podatki, ubezpieczenia, opłaty, włącznie  z podat</w:t>
      </w:r>
      <w:r w:rsidR="009007A0" w:rsidRPr="0007004E">
        <w:rPr>
          <w:rFonts w:ascii="Times New Roman" w:hAnsi="Times New Roman" w:cs="Times New Roman"/>
        </w:rPr>
        <w:t>kiem od towarów i usług – VAT.</w:t>
      </w:r>
    </w:p>
    <w:p w14:paraId="6CEA6042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Sposób zapłaty i rozliczenia za realizację niniejszego zamówienia, określone zostały w części II niniejszej SIWZ</w:t>
      </w:r>
      <w:r w:rsidR="00032D97">
        <w:rPr>
          <w:rFonts w:ascii="Times New Roman" w:hAnsi="Times New Roman" w:cs="Times New Roman"/>
        </w:rPr>
        <w:t>, tj.</w:t>
      </w:r>
      <w:r w:rsidRPr="0007004E">
        <w:rPr>
          <w:rFonts w:ascii="Times New Roman" w:hAnsi="Times New Roman" w:cs="Times New Roman"/>
        </w:rPr>
        <w:t xml:space="preserve"> we wzorze umowy w sprawie zamówienia publicznego. </w:t>
      </w:r>
    </w:p>
    <w:p w14:paraId="767BBD04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Wskazanie, o którym mowa w zdaniu pierwszym</w:t>
      </w:r>
      <w:r w:rsidR="00032D97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nastąpi w Formularzu Ofertowym. </w:t>
      </w:r>
    </w:p>
    <w:p w14:paraId="040F38C5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złożono ofertę, której wybór prowadziłby do powstania u zamawiającego obowiązku podatkowego zgodnie z przepisami o podatku od towarów i usług, do ceny najkorzystniejszej oferty lub oferty z najniższą ceną dolicza się podatek od towarów i usług, który zamawiający miałby obowiązek rozliczyć zgodnie z tymi przepisami.   </w:t>
      </w:r>
    </w:p>
    <w:p w14:paraId="570189D9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poprawi w ofercie zgodnie </w:t>
      </w:r>
      <w:r w:rsidR="00F23152">
        <w:rPr>
          <w:rFonts w:ascii="Times New Roman" w:hAnsi="Times New Roman" w:cs="Times New Roman"/>
        </w:rPr>
        <w:t>z treścią art. 87 ust.2 pzp</w:t>
      </w:r>
      <w:r w:rsidRPr="0007004E">
        <w:rPr>
          <w:rFonts w:ascii="Times New Roman" w:hAnsi="Times New Roman" w:cs="Times New Roman"/>
        </w:rPr>
        <w:t xml:space="preserve">: </w:t>
      </w:r>
    </w:p>
    <w:p w14:paraId="71123115" w14:textId="77777777" w:rsidR="002B4C05" w:rsidRPr="0007004E" w:rsidRDefault="004F7466" w:rsidP="00A53A41">
      <w:pPr>
        <w:numPr>
          <w:ilvl w:val="2"/>
          <w:numId w:val="22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</w:t>
      </w:r>
      <w:r w:rsidR="002B4C05" w:rsidRPr="0007004E">
        <w:rPr>
          <w:rFonts w:ascii="Times New Roman" w:hAnsi="Times New Roman" w:cs="Times New Roman"/>
        </w:rPr>
        <w:t xml:space="preserve">czywiste omyłki pisarskie; </w:t>
      </w:r>
    </w:p>
    <w:p w14:paraId="61F1D801" w14:textId="77777777" w:rsidR="002B4C05" w:rsidRPr="0007004E" w:rsidRDefault="004F7466" w:rsidP="00A53A41">
      <w:pPr>
        <w:numPr>
          <w:ilvl w:val="2"/>
          <w:numId w:val="22"/>
        </w:numPr>
        <w:spacing w:after="0" w:line="276" w:lineRule="auto"/>
        <w:ind w:left="851" w:right="9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</w:t>
      </w:r>
      <w:r w:rsidR="002B4C05" w:rsidRPr="0007004E">
        <w:rPr>
          <w:rFonts w:ascii="Times New Roman" w:hAnsi="Times New Roman" w:cs="Times New Roman"/>
        </w:rPr>
        <w:t xml:space="preserve">czywiste omyłki rachunkowe z uwzględnieniem konsekwencji rachunkowych dokonanych poprawek; </w:t>
      </w:r>
    </w:p>
    <w:p w14:paraId="15F8956D" w14:textId="77777777" w:rsidR="002B4C05" w:rsidRPr="0007004E" w:rsidRDefault="004F7466" w:rsidP="00A53A41">
      <w:pPr>
        <w:numPr>
          <w:ilvl w:val="2"/>
          <w:numId w:val="22"/>
        </w:numPr>
        <w:spacing w:after="0" w:line="276" w:lineRule="auto"/>
        <w:ind w:left="851" w:right="9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i</w:t>
      </w:r>
      <w:r w:rsidR="002B4C05" w:rsidRPr="0007004E">
        <w:rPr>
          <w:rFonts w:ascii="Times New Roman" w:hAnsi="Times New Roman" w:cs="Times New Roman"/>
        </w:rPr>
        <w:t xml:space="preserve">nne omyłki polegające na niezgodności oferty ze specyfikacją istotnych warunków zamówienia niepowodujące istotnych zmian w treści oferty. </w:t>
      </w:r>
    </w:p>
    <w:p w14:paraId="7C89421F" w14:textId="77777777" w:rsidR="002B4C05" w:rsidRPr="0007004E" w:rsidRDefault="002B4C05" w:rsidP="00EE63BE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zawiadomi niezwłocznie Wykonawcę</w:t>
      </w:r>
      <w:r w:rsidR="00F23152">
        <w:rPr>
          <w:rFonts w:ascii="Times New Roman" w:hAnsi="Times New Roman" w:cs="Times New Roman"/>
        </w:rPr>
        <w:t>, którego oferta została poprawiona,</w:t>
      </w:r>
      <w:r w:rsidRPr="0007004E">
        <w:rPr>
          <w:rFonts w:ascii="Times New Roman" w:hAnsi="Times New Roman" w:cs="Times New Roman"/>
        </w:rPr>
        <w:t xml:space="preserve"> o poprawieniu </w:t>
      </w:r>
      <w:r w:rsidR="00F23152">
        <w:rPr>
          <w:rFonts w:ascii="Times New Roman" w:hAnsi="Times New Roman" w:cs="Times New Roman"/>
        </w:rPr>
        <w:t>omyłek, o których mowa powyżej.</w:t>
      </w:r>
    </w:p>
    <w:p w14:paraId="38BAA310" w14:textId="77777777" w:rsidR="00715DE1" w:rsidRPr="0007004E" w:rsidRDefault="00715DE1" w:rsidP="00715DE1">
      <w:pPr>
        <w:spacing w:before="120" w:after="0" w:line="276" w:lineRule="auto"/>
        <w:ind w:left="426" w:right="93" w:firstLine="0"/>
        <w:rPr>
          <w:rFonts w:ascii="Times New Roman" w:hAnsi="Times New Roman" w:cs="Times New Roman"/>
        </w:rPr>
      </w:pPr>
    </w:p>
    <w:p w14:paraId="6B0E63C4" w14:textId="77777777" w:rsidR="002B4C05" w:rsidRPr="00E538EE" w:rsidRDefault="00F76E27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048217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Kryteria oceny ofert</w:t>
      </w:r>
      <w:bookmarkEnd w:id="25"/>
    </w:p>
    <w:p w14:paraId="221656EF" w14:textId="77777777" w:rsidR="002B4C05" w:rsidRPr="0007004E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oceni i por</w:t>
      </w:r>
      <w:r w:rsidR="00F76E27" w:rsidRPr="0007004E">
        <w:rPr>
          <w:rFonts w:ascii="Times New Roman" w:hAnsi="Times New Roman" w:cs="Times New Roman"/>
        </w:rPr>
        <w:t>ówna jedynie te oferty, które:</w:t>
      </w:r>
    </w:p>
    <w:p w14:paraId="4E11C4B2" w14:textId="77777777" w:rsidR="002B4C05" w:rsidRPr="0007004E" w:rsidRDefault="002B4C05" w:rsidP="00C36E21">
      <w:pPr>
        <w:numPr>
          <w:ilvl w:val="3"/>
          <w:numId w:val="13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zostaną złożone przez Wykonawców nie wykluczonych przez Zamawiając</w:t>
      </w:r>
      <w:r w:rsidR="0031245F" w:rsidRPr="0007004E">
        <w:rPr>
          <w:rFonts w:ascii="Times New Roman" w:hAnsi="Times New Roman" w:cs="Times New Roman"/>
        </w:rPr>
        <w:t>ego z niniejszego postępowania,</w:t>
      </w:r>
    </w:p>
    <w:p w14:paraId="1AB3D182" w14:textId="77777777" w:rsidR="002B4C05" w:rsidRPr="0007004E" w:rsidRDefault="002B4C05" w:rsidP="00C36E21">
      <w:pPr>
        <w:numPr>
          <w:ilvl w:val="3"/>
          <w:numId w:val="13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nie zostaną odrzucone przez Zamawiającego. </w:t>
      </w:r>
    </w:p>
    <w:p w14:paraId="7F7930D4" w14:textId="77777777" w:rsidR="002B4C05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Oferty zostaną ocenione przez Zamawiającego w oparciu o następujące kryteria i ic</w:t>
      </w:r>
      <w:r w:rsidR="00032D97">
        <w:rPr>
          <w:rFonts w:ascii="Times New Roman" w:hAnsi="Times New Roman" w:cs="Times New Roman"/>
        </w:rPr>
        <w:t>h znaczenie:</w:t>
      </w:r>
    </w:p>
    <w:p w14:paraId="67533597" w14:textId="77777777" w:rsidR="00032D97" w:rsidRPr="0007004E" w:rsidRDefault="00032D97" w:rsidP="00032D97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7E3BD65E" w14:textId="77777777" w:rsidR="002B4C05" w:rsidRPr="009311E7" w:rsidRDefault="002B4C05" w:rsidP="00CE49D0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9311E7">
        <w:rPr>
          <w:rFonts w:ascii="Times New Roman" w:hAnsi="Times New Roman" w:cs="Times New Roman"/>
        </w:rPr>
        <w:lastRenderedPageBreak/>
        <w:t xml:space="preserve">1) </w:t>
      </w:r>
      <w:r w:rsidRPr="009311E7">
        <w:rPr>
          <w:rFonts w:ascii="Times New Roman" w:hAnsi="Times New Roman" w:cs="Times New Roman"/>
          <w:b/>
        </w:rPr>
        <w:t xml:space="preserve">Kryterium nr 1 - </w:t>
      </w:r>
      <w:r w:rsidR="00E92BF5" w:rsidRPr="009311E7">
        <w:rPr>
          <w:rFonts w:ascii="Times New Roman" w:hAnsi="Times New Roman" w:cs="Times New Roman"/>
        </w:rPr>
        <w:t>c</w:t>
      </w:r>
      <w:r w:rsidRPr="009311E7">
        <w:rPr>
          <w:rFonts w:ascii="Times New Roman" w:hAnsi="Times New Roman" w:cs="Times New Roman"/>
        </w:rPr>
        <w:t xml:space="preserve">ena – 60 %  </w:t>
      </w:r>
    </w:p>
    <w:p w14:paraId="589BBF4B" w14:textId="77777777" w:rsidR="009311E7" w:rsidRDefault="002B4C05" w:rsidP="00CE49D0">
      <w:pPr>
        <w:spacing w:before="120" w:after="0" w:line="276" w:lineRule="auto"/>
        <w:ind w:left="709" w:right="-1"/>
        <w:rPr>
          <w:rFonts w:ascii="Times New Roman" w:hAnsi="Times New Roman" w:cs="Times New Roman"/>
        </w:rPr>
      </w:pPr>
      <w:r w:rsidRPr="009311E7">
        <w:rPr>
          <w:rFonts w:ascii="Times New Roman" w:hAnsi="Times New Roman" w:cs="Times New Roman"/>
        </w:rPr>
        <w:t>W ramach tego kryterium Wykonawca może otrzymać maksymalnie 60 pkt.</w:t>
      </w:r>
    </w:p>
    <w:p w14:paraId="6A0696DB" w14:textId="77777777" w:rsidR="009311E7" w:rsidRDefault="009311E7" w:rsidP="00CE49D0">
      <w:pPr>
        <w:spacing w:before="120" w:after="0" w:line="276" w:lineRule="auto"/>
        <w:ind w:left="709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Kryterium ceny dzieli się na następujące podkryteria:</w:t>
      </w:r>
    </w:p>
    <w:p w14:paraId="19D63E01" w14:textId="77777777" w:rsidR="002B4C05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B119DF">
        <w:rPr>
          <w:rFonts w:ascii="Times New Roman" w:hAnsi="Times New Roman" w:cs="Times New Roman"/>
        </w:rPr>
        <w:t xml:space="preserve">cena jednostkowa za rozpatrzenie wniosku o dofinansowanie w formie </w:t>
      </w:r>
      <w:r w:rsidRPr="00F23152">
        <w:rPr>
          <w:rFonts w:ascii="Times New Roman" w:hAnsi="Times New Roman" w:cs="Times New Roman"/>
        </w:rPr>
        <w:t xml:space="preserve">dotacji - </w:t>
      </w:r>
      <w:r w:rsidR="00F23152" w:rsidRPr="00F23152">
        <w:rPr>
          <w:rFonts w:ascii="Times New Roman" w:hAnsi="Times New Roman" w:cs="Times New Roman"/>
        </w:rPr>
        <w:t>15</w:t>
      </w:r>
      <w:r w:rsidRPr="00F23152">
        <w:rPr>
          <w:rFonts w:ascii="Times New Roman" w:hAnsi="Times New Roman" w:cs="Times New Roman"/>
        </w:rPr>
        <w:t xml:space="preserve"> %,</w:t>
      </w:r>
    </w:p>
    <w:p w14:paraId="4B157C29" w14:textId="77777777" w:rsidR="00B119DF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F23152">
        <w:rPr>
          <w:rFonts w:ascii="Times New Roman" w:hAnsi="Times New Roman" w:cs="Times New Roman"/>
        </w:rPr>
        <w:t xml:space="preserve">cena jednostkowa za rozpatrzenie wniosku o dofinansowanie w formie pożyczki - </w:t>
      </w:r>
      <w:r w:rsidR="00F23152" w:rsidRPr="00F23152">
        <w:rPr>
          <w:rFonts w:ascii="Times New Roman" w:hAnsi="Times New Roman" w:cs="Times New Roman"/>
        </w:rPr>
        <w:t>15</w:t>
      </w:r>
      <w:r w:rsidRPr="00F23152">
        <w:rPr>
          <w:rFonts w:ascii="Times New Roman" w:hAnsi="Times New Roman" w:cs="Times New Roman"/>
        </w:rPr>
        <w:t xml:space="preserve"> %,</w:t>
      </w:r>
    </w:p>
    <w:p w14:paraId="12491BE5" w14:textId="77777777" w:rsidR="00B119DF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F23152">
        <w:rPr>
          <w:rFonts w:ascii="Times New Roman" w:hAnsi="Times New Roman" w:cs="Times New Roman"/>
        </w:rPr>
        <w:t xml:space="preserve">cena jednostkowa za rozpatrzenie wniosku o dofinansowanie w formie dotacji z pożyczką - </w:t>
      </w:r>
      <w:r w:rsidR="00F23152" w:rsidRPr="00F23152">
        <w:rPr>
          <w:rFonts w:ascii="Times New Roman" w:hAnsi="Times New Roman" w:cs="Times New Roman"/>
        </w:rPr>
        <w:t>15</w:t>
      </w:r>
      <w:r w:rsidRPr="00F23152">
        <w:rPr>
          <w:rFonts w:ascii="Times New Roman" w:hAnsi="Times New Roman" w:cs="Times New Roman"/>
        </w:rPr>
        <w:t xml:space="preserve"> %,</w:t>
      </w:r>
    </w:p>
    <w:p w14:paraId="19BFE25B" w14:textId="77777777" w:rsidR="00B119DF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F23152">
        <w:rPr>
          <w:rFonts w:ascii="Times New Roman" w:hAnsi="Times New Roman" w:cs="Times New Roman"/>
        </w:rPr>
        <w:t>cena jednostkowa za miesiąc prowadzenia pun</w:t>
      </w:r>
      <w:r w:rsidR="00F23152" w:rsidRPr="00F23152">
        <w:rPr>
          <w:rFonts w:ascii="Times New Roman" w:hAnsi="Times New Roman" w:cs="Times New Roman"/>
        </w:rPr>
        <w:t>ktu informacyjno-promocyjnego - 15</w:t>
      </w:r>
      <w:r w:rsidRPr="00F23152">
        <w:rPr>
          <w:rFonts w:ascii="Times New Roman" w:hAnsi="Times New Roman" w:cs="Times New Roman"/>
        </w:rPr>
        <w:t xml:space="preserve"> %.</w:t>
      </w:r>
    </w:p>
    <w:p w14:paraId="715B7F71" w14:textId="39A4607A" w:rsidR="002B4C05" w:rsidRPr="0007004E" w:rsidRDefault="002B4C05" w:rsidP="00C36E21">
      <w:pPr>
        <w:numPr>
          <w:ilvl w:val="2"/>
          <w:numId w:val="10"/>
        </w:numPr>
        <w:spacing w:before="120" w:after="0" w:line="276" w:lineRule="auto"/>
        <w:ind w:left="709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Kryterium nr 2 </w:t>
      </w:r>
      <w:r w:rsidR="000109DB" w:rsidRPr="0007004E">
        <w:rPr>
          <w:rFonts w:ascii="Times New Roman" w:hAnsi="Times New Roman" w:cs="Times New Roman"/>
        </w:rPr>
        <w:t xml:space="preserve">– </w:t>
      </w:r>
      <w:r w:rsidR="00E92BF5">
        <w:rPr>
          <w:rFonts w:ascii="Times New Roman" w:hAnsi="Times New Roman" w:cs="Times New Roman"/>
        </w:rPr>
        <w:t>termin płatności</w:t>
      </w:r>
      <w:r w:rsidR="00F23152">
        <w:rPr>
          <w:rFonts w:ascii="Times New Roman" w:hAnsi="Times New Roman" w:cs="Times New Roman"/>
        </w:rPr>
        <w:t xml:space="preserve"> </w:t>
      </w:r>
      <w:r w:rsidR="009B7FA0">
        <w:rPr>
          <w:rFonts w:ascii="Times New Roman" w:hAnsi="Times New Roman" w:cs="Times New Roman"/>
        </w:rPr>
        <w:t xml:space="preserve">faktur </w:t>
      </w:r>
      <w:r w:rsidR="00F23152">
        <w:rPr>
          <w:rFonts w:ascii="Times New Roman" w:hAnsi="Times New Roman" w:cs="Times New Roman"/>
        </w:rPr>
        <w:t xml:space="preserve">– 40% </w:t>
      </w:r>
    </w:p>
    <w:p w14:paraId="5E350FB4" w14:textId="77777777" w:rsidR="002B4C05" w:rsidRPr="0007004E" w:rsidRDefault="002B4C05" w:rsidP="00CE49D0">
      <w:pPr>
        <w:spacing w:before="120" w:after="0" w:line="276" w:lineRule="auto"/>
        <w:ind w:left="709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ramach tego kryterium Wykonawca może otrzymać maksymalnie 40 pkt.  </w:t>
      </w:r>
    </w:p>
    <w:p w14:paraId="34A85DC2" w14:textId="77777777" w:rsidR="002B4C05" w:rsidRPr="0007004E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Sposób oceny ofert: Zamawiający będzie oceniał oferty przyznając ofertom punkty, z zastosowaniem następujących zasad i wzorów:  </w:t>
      </w:r>
    </w:p>
    <w:p w14:paraId="3A21AE7F" w14:textId="77777777" w:rsidR="002B4C05" w:rsidRPr="0007004E" w:rsidRDefault="002B4C05" w:rsidP="00C36E21">
      <w:pPr>
        <w:numPr>
          <w:ilvl w:val="3"/>
          <w:numId w:val="14"/>
        </w:numPr>
        <w:spacing w:before="120" w:after="0" w:line="276" w:lineRule="auto"/>
        <w:ind w:right="85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Kryterium nr 1 - cena: </w:t>
      </w:r>
      <w:r w:rsidRPr="0007004E">
        <w:rPr>
          <w:rFonts w:ascii="Times New Roman" w:hAnsi="Times New Roman" w:cs="Times New Roman"/>
        </w:rPr>
        <w:t xml:space="preserve"> </w:t>
      </w:r>
    </w:p>
    <w:p w14:paraId="393021DE" w14:textId="77777777" w:rsidR="00FC4AE7" w:rsidRPr="00FC4AE7" w:rsidRDefault="00FC4AE7" w:rsidP="00E818C0">
      <w:pPr>
        <w:spacing w:before="120" w:after="0" w:line="276" w:lineRule="auto"/>
        <w:ind w:left="1460" w:right="93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Przy obliczaniu ceny w każdym z podkryteriów ilość punktów obliczana będzie wg następującego wzoru:</w:t>
      </w:r>
    </w:p>
    <w:p w14:paraId="0690126D" w14:textId="77777777" w:rsidR="002B4C05" w:rsidRPr="00FC4AE7" w:rsidRDefault="00FC4AE7" w:rsidP="00E818C0">
      <w:pPr>
        <w:spacing w:before="120" w:after="0" w:line="276" w:lineRule="auto"/>
        <w:ind w:left="1460" w:right="93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najniższa cena jednostkowa brutto</w:t>
      </w:r>
    </w:p>
    <w:p w14:paraId="601F8BBB" w14:textId="77777777" w:rsidR="002B4C05" w:rsidRPr="00FC4AE7" w:rsidRDefault="002B4C05" w:rsidP="00FC4AE7">
      <w:pPr>
        <w:spacing w:after="0" w:line="276" w:lineRule="auto"/>
        <w:ind w:left="1463" w:right="-1" w:hanging="11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--------------------------------------</w:t>
      </w:r>
      <w:r w:rsidR="00FC4AE7" w:rsidRPr="00FC4AE7">
        <w:rPr>
          <w:rFonts w:ascii="Times New Roman" w:hAnsi="Times New Roman" w:cs="Times New Roman"/>
        </w:rPr>
        <w:t>----------------</w:t>
      </w:r>
      <w:r w:rsidRPr="00FC4AE7">
        <w:rPr>
          <w:rFonts w:ascii="Times New Roman" w:hAnsi="Times New Roman" w:cs="Times New Roman"/>
        </w:rPr>
        <w:t xml:space="preserve"> x </w:t>
      </w:r>
      <w:r w:rsidR="00FC4AE7" w:rsidRPr="00FC4AE7">
        <w:rPr>
          <w:rFonts w:ascii="Times New Roman" w:hAnsi="Times New Roman" w:cs="Times New Roman"/>
        </w:rPr>
        <w:t>100</w:t>
      </w:r>
      <w:r w:rsidR="00FC4AE7">
        <w:rPr>
          <w:rFonts w:ascii="Times New Roman" w:hAnsi="Times New Roman" w:cs="Times New Roman"/>
        </w:rPr>
        <w:t>%</w:t>
      </w:r>
      <w:r w:rsidR="00FC4AE7" w:rsidRPr="00FC4AE7">
        <w:rPr>
          <w:rFonts w:ascii="Times New Roman" w:hAnsi="Times New Roman" w:cs="Times New Roman"/>
        </w:rPr>
        <w:t xml:space="preserve"> x 15%</w:t>
      </w:r>
    </w:p>
    <w:p w14:paraId="35405E40" w14:textId="77777777" w:rsidR="00FC4AE7" w:rsidRDefault="00FC4AE7" w:rsidP="00FC4AE7">
      <w:pPr>
        <w:spacing w:after="0" w:line="276" w:lineRule="auto"/>
        <w:ind w:left="1463" w:right="-1" w:hanging="11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cena jednostkowa brutto badanej oferty</w:t>
      </w:r>
    </w:p>
    <w:p w14:paraId="016C8483" w14:textId="77777777" w:rsidR="00FC4AE7" w:rsidRPr="0007004E" w:rsidRDefault="00FC4AE7" w:rsidP="00FC4AE7">
      <w:pPr>
        <w:spacing w:after="0" w:line="276" w:lineRule="auto"/>
        <w:ind w:left="1463" w:right="-1" w:hanging="11"/>
        <w:rPr>
          <w:rFonts w:ascii="Times New Roman" w:hAnsi="Times New Roman" w:cs="Times New Roman"/>
        </w:rPr>
      </w:pPr>
    </w:p>
    <w:p w14:paraId="3B243F1A" w14:textId="77777777" w:rsidR="002B4C05" w:rsidRPr="00E92BF5" w:rsidRDefault="002B4C05" w:rsidP="00C36E21">
      <w:pPr>
        <w:numPr>
          <w:ilvl w:val="3"/>
          <w:numId w:val="14"/>
        </w:numPr>
        <w:spacing w:before="120" w:after="0" w:line="276" w:lineRule="auto"/>
        <w:ind w:right="85" w:hanging="360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  <w:b/>
        </w:rPr>
        <w:t>Kryterium n</w:t>
      </w:r>
      <w:r w:rsidR="00E92BF5" w:rsidRPr="00E92BF5">
        <w:rPr>
          <w:rFonts w:ascii="Times New Roman" w:hAnsi="Times New Roman" w:cs="Times New Roman"/>
          <w:b/>
        </w:rPr>
        <w:t>r 2 – termin płatności faktur</w:t>
      </w:r>
    </w:p>
    <w:p w14:paraId="7895940C" w14:textId="77777777" w:rsidR="002B4C05" w:rsidRDefault="002B4C05" w:rsidP="00E818C0">
      <w:pPr>
        <w:spacing w:before="120" w:after="0" w:line="276" w:lineRule="auto"/>
        <w:ind w:left="1472" w:right="93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W przypadku zaoferowania </w:t>
      </w:r>
      <w:r w:rsidR="00E92BF5">
        <w:rPr>
          <w:rFonts w:ascii="Times New Roman" w:hAnsi="Times New Roman" w:cs="Times New Roman"/>
        </w:rPr>
        <w:t xml:space="preserve">w formularzu oferty </w:t>
      </w:r>
      <w:r w:rsidRPr="00E92BF5">
        <w:rPr>
          <w:rFonts w:ascii="Times New Roman" w:hAnsi="Times New Roman" w:cs="Times New Roman"/>
        </w:rPr>
        <w:t>maksymaln</w:t>
      </w:r>
      <w:r w:rsidR="00E92BF5" w:rsidRPr="00E92BF5">
        <w:rPr>
          <w:rFonts w:ascii="Times New Roman" w:hAnsi="Times New Roman" w:cs="Times New Roman"/>
        </w:rPr>
        <w:t>ego</w:t>
      </w:r>
      <w:r w:rsidRPr="00E92BF5">
        <w:rPr>
          <w:rFonts w:ascii="Times New Roman" w:hAnsi="Times New Roman" w:cs="Times New Roman"/>
        </w:rPr>
        <w:t xml:space="preserve"> </w:t>
      </w:r>
      <w:r w:rsidR="00E92BF5" w:rsidRPr="00E92BF5">
        <w:rPr>
          <w:rFonts w:ascii="Times New Roman" w:hAnsi="Times New Roman" w:cs="Times New Roman"/>
        </w:rPr>
        <w:t>terminu</w:t>
      </w:r>
      <w:r w:rsidRPr="00E92BF5">
        <w:rPr>
          <w:rFonts w:ascii="Times New Roman" w:hAnsi="Times New Roman" w:cs="Times New Roman"/>
        </w:rPr>
        <w:t xml:space="preserve"> </w:t>
      </w:r>
      <w:r w:rsidR="00E92BF5" w:rsidRPr="00E92BF5">
        <w:rPr>
          <w:rFonts w:ascii="Times New Roman" w:hAnsi="Times New Roman" w:cs="Times New Roman"/>
        </w:rPr>
        <w:t>płatności faktur, tj. 30 dni</w:t>
      </w:r>
      <w:r w:rsidRPr="00E92BF5">
        <w:rPr>
          <w:rFonts w:ascii="Times New Roman" w:hAnsi="Times New Roman" w:cs="Times New Roman"/>
        </w:rPr>
        <w:t xml:space="preserve">, Wykonawca otrzyma czterdzieści (40) punktów. W przypadku zaoferowania </w:t>
      </w:r>
      <w:r w:rsidR="00E92BF5" w:rsidRPr="00E92BF5">
        <w:rPr>
          <w:rFonts w:ascii="Times New Roman" w:hAnsi="Times New Roman" w:cs="Times New Roman"/>
        </w:rPr>
        <w:t>krótszego terminu płatności faktur</w:t>
      </w:r>
      <w:r w:rsidRPr="00E92BF5">
        <w:rPr>
          <w:rFonts w:ascii="Times New Roman" w:hAnsi="Times New Roman" w:cs="Times New Roman"/>
        </w:rPr>
        <w:t xml:space="preserve">, </w:t>
      </w:r>
      <w:r w:rsidR="00E92BF5" w:rsidRPr="00E92BF5">
        <w:rPr>
          <w:rFonts w:ascii="Times New Roman" w:hAnsi="Times New Roman" w:cs="Times New Roman"/>
        </w:rPr>
        <w:t>punktacja liczona będzie</w:t>
      </w:r>
      <w:r w:rsidRPr="00E92BF5">
        <w:rPr>
          <w:rFonts w:ascii="Times New Roman" w:hAnsi="Times New Roman" w:cs="Times New Roman"/>
        </w:rPr>
        <w:t xml:space="preserve"> wg wzoru:  </w:t>
      </w:r>
    </w:p>
    <w:p w14:paraId="1D5D803B" w14:textId="77777777" w:rsidR="00FC4AE7" w:rsidRPr="00E92BF5" w:rsidRDefault="00FC4AE7" w:rsidP="00E818C0">
      <w:pPr>
        <w:spacing w:before="120" w:after="0" w:line="276" w:lineRule="auto"/>
        <w:ind w:left="1472" w:right="93"/>
        <w:rPr>
          <w:rFonts w:ascii="Times New Roman" w:hAnsi="Times New Roman" w:cs="Times New Roman"/>
        </w:rPr>
      </w:pPr>
    </w:p>
    <w:p w14:paraId="270D1241" w14:textId="77777777" w:rsidR="002B4C05" w:rsidRPr="007E3580" w:rsidRDefault="00E92BF5" w:rsidP="00E818C0">
      <w:pPr>
        <w:spacing w:before="120" w:after="0" w:line="276" w:lineRule="auto"/>
        <w:ind w:left="1472" w:right="93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>termin płatności</w:t>
      </w:r>
      <w:r w:rsidR="002B4C05" w:rsidRPr="007E3580">
        <w:rPr>
          <w:rFonts w:ascii="Times New Roman" w:hAnsi="Times New Roman" w:cs="Times New Roman"/>
        </w:rPr>
        <w:t xml:space="preserve"> w ofercie badanej </w:t>
      </w:r>
    </w:p>
    <w:p w14:paraId="3B8211A5" w14:textId="77777777" w:rsidR="00FC4AE7" w:rsidRDefault="002B4C05" w:rsidP="00FC4AE7">
      <w:pPr>
        <w:spacing w:after="0" w:line="276" w:lineRule="auto"/>
        <w:ind w:left="1474" w:hanging="11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>--------------------------------------------------------------------------</w:t>
      </w:r>
      <w:r w:rsidR="00FC4AE7">
        <w:rPr>
          <w:rFonts w:ascii="Times New Roman" w:hAnsi="Times New Roman" w:cs="Times New Roman"/>
        </w:rPr>
        <w:t>---------- x 100% x 40%</w:t>
      </w:r>
    </w:p>
    <w:p w14:paraId="07EBAC1B" w14:textId="77777777" w:rsidR="002B4C05" w:rsidRPr="007E3580" w:rsidRDefault="002B4C05" w:rsidP="00FC4AE7">
      <w:pPr>
        <w:spacing w:after="0" w:line="276" w:lineRule="auto"/>
        <w:ind w:left="1474" w:hanging="11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 xml:space="preserve">najdłuższy zaoferowany </w:t>
      </w:r>
      <w:r w:rsidR="007E3580" w:rsidRPr="007E3580">
        <w:rPr>
          <w:rFonts w:ascii="Times New Roman" w:hAnsi="Times New Roman" w:cs="Times New Roman"/>
        </w:rPr>
        <w:t>termin płatności</w:t>
      </w:r>
      <w:r w:rsidRPr="007E3580">
        <w:rPr>
          <w:rFonts w:ascii="Times New Roman" w:hAnsi="Times New Roman" w:cs="Times New Roman"/>
        </w:rPr>
        <w:t xml:space="preserve"> spośród ofert badanych </w:t>
      </w:r>
    </w:p>
    <w:p w14:paraId="77362E05" w14:textId="77777777" w:rsidR="007E3580" w:rsidRDefault="007E3580" w:rsidP="00E818C0">
      <w:pPr>
        <w:spacing w:before="120" w:after="0" w:line="276" w:lineRule="auto"/>
        <w:ind w:left="1462" w:firstLine="0"/>
        <w:jc w:val="left"/>
        <w:rPr>
          <w:rFonts w:ascii="Times New Roman" w:hAnsi="Times New Roman" w:cs="Times New Roman"/>
        </w:rPr>
      </w:pPr>
    </w:p>
    <w:p w14:paraId="74906814" w14:textId="77777777" w:rsidR="002B4C05" w:rsidRPr="00E92BF5" w:rsidRDefault="007E3580" w:rsidP="007E3580">
      <w:pPr>
        <w:spacing w:before="120" w:after="0" w:line="276" w:lineRule="auto"/>
        <w:ind w:left="1462" w:firstLine="0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 xml:space="preserve">Zamawiający nie dopuszcza oferowania dłuższego terminu płatności. </w:t>
      </w:r>
      <w:r w:rsidR="002B4C05" w:rsidRPr="007E3580">
        <w:rPr>
          <w:rFonts w:ascii="Times New Roman" w:hAnsi="Times New Roman" w:cs="Times New Roman"/>
        </w:rPr>
        <w:t xml:space="preserve">W przypadku zaoferowania przez Wykonawcę </w:t>
      </w:r>
      <w:r w:rsidRPr="007E3580">
        <w:rPr>
          <w:rFonts w:ascii="Times New Roman" w:hAnsi="Times New Roman" w:cs="Times New Roman"/>
        </w:rPr>
        <w:t>dłuższego niż 30 dni terminu płatności faktur</w:t>
      </w:r>
      <w:r w:rsidR="002B4C05" w:rsidRPr="007E3580">
        <w:rPr>
          <w:rFonts w:ascii="Times New Roman" w:hAnsi="Times New Roman" w:cs="Times New Roman"/>
        </w:rPr>
        <w:t xml:space="preserve">, Zamawiający ofertę odrzuci. W przypadku, gdy Wykonawca w ogóle nie wskaże w ofercie oferowanego </w:t>
      </w:r>
      <w:r w:rsidRPr="007E3580">
        <w:rPr>
          <w:rFonts w:ascii="Times New Roman" w:hAnsi="Times New Roman" w:cs="Times New Roman"/>
        </w:rPr>
        <w:t>terminu płatności faktur,</w:t>
      </w:r>
      <w:r w:rsidR="002B4C05" w:rsidRPr="007E3580">
        <w:rPr>
          <w:rFonts w:ascii="Times New Roman" w:hAnsi="Times New Roman" w:cs="Times New Roman"/>
        </w:rPr>
        <w:t xml:space="preserve"> Zamawiający przyjmie, że Wykonawca nie oferuje </w:t>
      </w:r>
      <w:r w:rsidRPr="007E3580">
        <w:rPr>
          <w:rFonts w:ascii="Times New Roman" w:hAnsi="Times New Roman" w:cs="Times New Roman"/>
        </w:rPr>
        <w:t>żadnego terminu</w:t>
      </w:r>
      <w:r w:rsidR="002B4C05" w:rsidRPr="007E3580">
        <w:rPr>
          <w:rFonts w:ascii="Times New Roman" w:hAnsi="Times New Roman" w:cs="Times New Roman"/>
        </w:rPr>
        <w:t xml:space="preserve"> i ofertę odrzuci.</w:t>
      </w:r>
      <w:r w:rsidR="002B4C05" w:rsidRPr="00E92BF5">
        <w:rPr>
          <w:rFonts w:ascii="Times New Roman" w:hAnsi="Times New Roman" w:cs="Times New Roman"/>
        </w:rPr>
        <w:t xml:space="preserve"> </w:t>
      </w:r>
    </w:p>
    <w:p w14:paraId="62F5C79E" w14:textId="77777777" w:rsidR="002B4C05" w:rsidRPr="007E3580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Ocena ofert przy zastosowaniu kryterium nr 2) zostanie dokonana przez Zmawiającego na podstawie informacji zamieszczonych przez Wykonawcę w Formularzu Oferty - </w:t>
      </w:r>
      <w:r w:rsidRPr="0007004E">
        <w:rPr>
          <w:rFonts w:ascii="Times New Roman" w:hAnsi="Times New Roman" w:cs="Times New Roman"/>
          <w:b/>
        </w:rPr>
        <w:t xml:space="preserve">załącznik nr 1 </w:t>
      </w:r>
      <w:r w:rsidRPr="0007004E">
        <w:rPr>
          <w:rFonts w:ascii="Times New Roman" w:hAnsi="Times New Roman" w:cs="Times New Roman"/>
        </w:rPr>
        <w:t xml:space="preserve">do niniejszej IDW. </w:t>
      </w:r>
      <w:r w:rsidRPr="0007004E">
        <w:rPr>
          <w:rFonts w:ascii="Times New Roman" w:hAnsi="Times New Roman" w:cs="Times New Roman"/>
          <w:b/>
        </w:rPr>
        <w:t xml:space="preserve">Wykonawca zobowiązany jest samodzielnie wpisać w Formularzu </w:t>
      </w:r>
      <w:r w:rsidRPr="007E3580">
        <w:rPr>
          <w:rFonts w:ascii="Times New Roman" w:hAnsi="Times New Roman" w:cs="Times New Roman"/>
          <w:b/>
        </w:rPr>
        <w:t xml:space="preserve">Oferty </w:t>
      </w:r>
      <w:r w:rsidR="007E3580" w:rsidRPr="007E3580">
        <w:rPr>
          <w:rFonts w:ascii="Times New Roman" w:hAnsi="Times New Roman" w:cs="Times New Roman"/>
          <w:b/>
        </w:rPr>
        <w:t>oferowany termin płatności faktur.</w:t>
      </w:r>
    </w:p>
    <w:p w14:paraId="09F7D816" w14:textId="77777777" w:rsidR="00395223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zsumuje punkty otrzymane przez Wykonawcę w kryteriach nr 1 i nr 2. Jako najkorzystniejszą Zamawiający wybierze ofertę, która ot</w:t>
      </w:r>
      <w:r w:rsidR="00395223" w:rsidRPr="0007004E">
        <w:rPr>
          <w:rFonts w:ascii="Times New Roman" w:hAnsi="Times New Roman" w:cs="Times New Roman"/>
        </w:rPr>
        <w:t>rzyma najwyższą liczbę punktów.</w:t>
      </w:r>
    </w:p>
    <w:p w14:paraId="042975C0" w14:textId="77777777" w:rsidR="00E538EE" w:rsidRPr="0007004E" w:rsidRDefault="00E538EE" w:rsidP="00E538EE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4596EB3D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048218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Wybór oferty i zawiadomienie o wyniku postępowania</w:t>
      </w:r>
      <w:bookmarkEnd w:id="2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9CB6E9B" w14:textId="77777777" w:rsidR="002B4C05" w:rsidRPr="0007004E" w:rsidRDefault="002B4C05" w:rsidP="00C36E21">
      <w:pPr>
        <w:numPr>
          <w:ilvl w:val="1"/>
          <w:numId w:val="1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Przy dokonywaniu wyboru oferty najkorzystniejszej Zamawiający stosował będzie wyłącznie zasa</w:t>
      </w:r>
      <w:r w:rsidR="003D72E6" w:rsidRPr="0007004E">
        <w:rPr>
          <w:rFonts w:ascii="Times New Roman" w:hAnsi="Times New Roman" w:cs="Times New Roman"/>
        </w:rPr>
        <w:t>dy i kryteria określone w SIWZ.</w:t>
      </w:r>
    </w:p>
    <w:p w14:paraId="1C5F1C48" w14:textId="77777777" w:rsidR="002B4C05" w:rsidRPr="0007004E" w:rsidRDefault="002B4C05" w:rsidP="00C36E21">
      <w:pPr>
        <w:numPr>
          <w:ilvl w:val="1"/>
          <w:numId w:val="1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udzieli</w:t>
      </w:r>
      <w:r w:rsidR="001A7172"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>zamówienia Wykonawcy, którego</w:t>
      </w:r>
      <w:r w:rsidR="001A7172"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>oferta</w:t>
      </w:r>
      <w:r w:rsidR="001A7172"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 xml:space="preserve">zostanie uznana </w:t>
      </w:r>
      <w:r w:rsidR="003D72E6" w:rsidRPr="0007004E">
        <w:rPr>
          <w:rFonts w:ascii="Times New Roman" w:hAnsi="Times New Roman" w:cs="Times New Roman"/>
        </w:rPr>
        <w:t>za najkorzystniejszą.</w:t>
      </w:r>
    </w:p>
    <w:p w14:paraId="07CCC62F" w14:textId="77777777" w:rsidR="003D72E6" w:rsidRPr="0007004E" w:rsidRDefault="002B4C05" w:rsidP="00C36E21">
      <w:pPr>
        <w:numPr>
          <w:ilvl w:val="1"/>
          <w:numId w:val="1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informuje niezwłocznie wszystkich </w:t>
      </w:r>
      <w:r w:rsidR="003D72E6" w:rsidRPr="0007004E">
        <w:rPr>
          <w:rFonts w:ascii="Times New Roman" w:hAnsi="Times New Roman" w:cs="Times New Roman"/>
        </w:rPr>
        <w:t>wykonawców o:</w:t>
      </w:r>
    </w:p>
    <w:p w14:paraId="55DBAC40" w14:textId="77777777" w:rsidR="002B4C05" w:rsidRPr="0007004E" w:rsidRDefault="002B4C05" w:rsidP="00C36E21">
      <w:pPr>
        <w:pStyle w:val="Akapitzlist"/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</w:t>
      </w:r>
      <w:r w:rsidR="0099596F" w:rsidRPr="0007004E">
        <w:rPr>
          <w:rFonts w:ascii="Times New Roman" w:hAnsi="Times New Roman" w:cs="Times New Roman"/>
        </w:rPr>
        <w:t>ceny ofert i łączną punktację,</w:t>
      </w:r>
    </w:p>
    <w:p w14:paraId="676BEF69" w14:textId="77777777" w:rsidR="002B4C05" w:rsidRPr="0007004E" w:rsidRDefault="002B4C05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</w:t>
      </w:r>
      <w:r w:rsidR="0099596F" w:rsidRPr="0007004E">
        <w:rPr>
          <w:rFonts w:ascii="Times New Roman" w:hAnsi="Times New Roman" w:cs="Times New Roman"/>
        </w:rPr>
        <w:t>ch, którzy zostali wykluczeni,</w:t>
      </w:r>
    </w:p>
    <w:p w14:paraId="32CC7905" w14:textId="77777777" w:rsidR="002B4C05" w:rsidRPr="0007004E" w:rsidRDefault="002B4C05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wykonawcach, których oferty zostały odrzuco</w:t>
      </w:r>
      <w:r w:rsidR="0099596F" w:rsidRPr="0007004E">
        <w:rPr>
          <w:rFonts w:ascii="Times New Roman" w:hAnsi="Times New Roman" w:cs="Times New Roman"/>
        </w:rPr>
        <w:t>ne, powodach odrzucenia oferty,</w:t>
      </w:r>
      <w:r w:rsidRPr="0007004E">
        <w:rPr>
          <w:rFonts w:ascii="Times New Roman" w:hAnsi="Times New Roman" w:cs="Times New Roman"/>
        </w:rPr>
        <w:t xml:space="preserve"> a w przypadkach, o których mowa w art. 89 ust. 4 i 5, braku równoważności lub braku spełniania wymagań dotyczących w</w:t>
      </w:r>
      <w:r w:rsidR="0099596F" w:rsidRPr="0007004E">
        <w:rPr>
          <w:rFonts w:ascii="Times New Roman" w:hAnsi="Times New Roman" w:cs="Times New Roman"/>
        </w:rPr>
        <w:t>ydajności lub funkcjonalności,</w:t>
      </w:r>
    </w:p>
    <w:p w14:paraId="694B818A" w14:textId="77777777" w:rsidR="0099596F" w:rsidRPr="0007004E" w:rsidRDefault="002B4C05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nieustanowieniu dynamicznego systemu z</w:t>
      </w:r>
      <w:r w:rsidR="0099596F" w:rsidRPr="0007004E">
        <w:rPr>
          <w:rFonts w:ascii="Times New Roman" w:hAnsi="Times New Roman" w:cs="Times New Roman"/>
        </w:rPr>
        <w:t>akupów,</w:t>
      </w:r>
    </w:p>
    <w:p w14:paraId="10B58B57" w14:textId="77777777" w:rsidR="0099596F" w:rsidRPr="0007004E" w:rsidRDefault="0099596F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unieważnieniu postępowania</w:t>
      </w:r>
    </w:p>
    <w:p w14:paraId="1FAF33EB" w14:textId="77777777" w:rsidR="002B4C05" w:rsidRPr="0007004E" w:rsidRDefault="002B4C05" w:rsidP="0099596F">
      <w:pPr>
        <w:spacing w:before="120" w:after="0" w:line="276" w:lineRule="auto"/>
        <w:ind w:left="567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– podając uz</w:t>
      </w:r>
      <w:r w:rsidR="0099596F" w:rsidRPr="0007004E">
        <w:rPr>
          <w:rFonts w:ascii="Times New Roman" w:hAnsi="Times New Roman" w:cs="Times New Roman"/>
        </w:rPr>
        <w:t>asadnienie faktyczne i prawne.</w:t>
      </w:r>
    </w:p>
    <w:p w14:paraId="1F677166" w14:textId="77777777" w:rsidR="002B4C05" w:rsidRPr="0007004E" w:rsidRDefault="002B4C05" w:rsidP="00C36E21">
      <w:pPr>
        <w:numPr>
          <w:ilvl w:val="2"/>
          <w:numId w:val="1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przypadkach, o których mowa w art. 24 ust. 8 </w:t>
      </w:r>
      <w:r w:rsidR="00A05E04">
        <w:rPr>
          <w:rFonts w:ascii="Times New Roman" w:hAnsi="Times New Roman" w:cs="Times New Roman"/>
        </w:rPr>
        <w:t>pzp</w:t>
      </w:r>
      <w:r w:rsidRPr="0007004E">
        <w:rPr>
          <w:rFonts w:ascii="Times New Roman" w:hAnsi="Times New Roman" w:cs="Times New Roman"/>
        </w:rPr>
        <w:t xml:space="preserve">, informacja, o której mowa w </w:t>
      </w:r>
      <w:r w:rsidR="00032D97">
        <w:rPr>
          <w:rFonts w:ascii="Times New Roman" w:hAnsi="Times New Roman" w:cs="Times New Roman"/>
        </w:rPr>
        <w:t>pkt 3</w:t>
      </w:r>
      <w:r w:rsidRPr="0007004E">
        <w:rPr>
          <w:rFonts w:ascii="Times New Roman" w:hAnsi="Times New Roman" w:cs="Times New Roman"/>
        </w:rPr>
        <w:t xml:space="preserve"> </w:t>
      </w:r>
      <w:r w:rsidR="00032D97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pkt 2, zawiera wyjaśnienie powodów, dla których dowody przedstawione przez wykonawcę, zamawi</w:t>
      </w:r>
      <w:r w:rsidR="0099596F" w:rsidRPr="0007004E">
        <w:rPr>
          <w:rFonts w:ascii="Times New Roman" w:hAnsi="Times New Roman" w:cs="Times New Roman"/>
        </w:rPr>
        <w:t>ający uznał za niewystarczające.</w:t>
      </w:r>
    </w:p>
    <w:p w14:paraId="5E762447" w14:textId="77777777" w:rsidR="002B4C05" w:rsidRPr="0007004E" w:rsidRDefault="002B4C05" w:rsidP="00C36E21">
      <w:pPr>
        <w:numPr>
          <w:ilvl w:val="2"/>
          <w:numId w:val="1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Wybranemu Wykonawcy, odrębnym pismem zostanie Wskazane mie</w:t>
      </w:r>
      <w:r w:rsidR="0099596F" w:rsidRPr="0007004E">
        <w:rPr>
          <w:rFonts w:ascii="Times New Roman" w:hAnsi="Times New Roman" w:cs="Times New Roman"/>
        </w:rPr>
        <w:t>jsce i termin podpisania umowy.</w:t>
      </w:r>
    </w:p>
    <w:p w14:paraId="755AA9E8" w14:textId="77777777" w:rsidR="00B53A36" w:rsidRPr="0007004E" w:rsidRDefault="00B53A36" w:rsidP="00B53A36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32351B9F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104821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Informacje ogólne dotyczące kwestii formalnych umowy w sprawie niniejszego zamówienia</w:t>
      </w:r>
      <w:bookmarkEnd w:id="27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7183CB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93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Zgodnie z art. 139 i art.</w:t>
      </w:r>
      <w:r w:rsidR="00D06225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>140</w:t>
      </w:r>
      <w:r w:rsidR="00B53A36" w:rsidRPr="0007004E">
        <w:rPr>
          <w:rFonts w:ascii="Times New Roman" w:hAnsi="Times New Roman" w:cs="Times New Roman"/>
        </w:rPr>
        <w:t xml:space="preserve"> pzp,</w:t>
      </w:r>
      <w:r w:rsidRPr="0007004E">
        <w:rPr>
          <w:rFonts w:ascii="Times New Roman" w:hAnsi="Times New Roman" w:cs="Times New Roman"/>
        </w:rPr>
        <w:t xml:space="preserve"> umowa w sprawie niniejszego zamówienia: </w:t>
      </w:r>
    </w:p>
    <w:p w14:paraId="2FD9E534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zostanie zawarta w formie pisemnej pod rygorem nieważności; </w:t>
      </w:r>
    </w:p>
    <w:p w14:paraId="553AC94A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mają do niej zastosowanie przepisy kodeksu cywilnego, jeżeli przepisy ustawy nie stanowią inaczej; </w:t>
      </w:r>
    </w:p>
    <w:p w14:paraId="4B490E13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jest jawna i podlega udostępnieniu na zasadach określonych w przepisach o dostępie do informacji publicznej; </w:t>
      </w:r>
    </w:p>
    <w:p w14:paraId="4CADC1D9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zakres świadczenia Wykonawcy wynikający z umowy jest tożsamy z jego zobowiązaniem zawartym w ofercie; </w:t>
      </w:r>
    </w:p>
    <w:p w14:paraId="40F27E98" w14:textId="77777777" w:rsidR="00466BC9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jest zawarta na okres wskazany w c</w:t>
      </w:r>
      <w:r w:rsidR="00466BC9">
        <w:rPr>
          <w:rFonts w:ascii="Times New Roman" w:hAnsi="Times New Roman" w:cs="Times New Roman"/>
        </w:rPr>
        <w:t>zęści II niniejszej SIWZ;</w:t>
      </w:r>
    </w:p>
    <w:p w14:paraId="31EF621D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6) podlega unieważnieniu: </w:t>
      </w:r>
    </w:p>
    <w:p w14:paraId="4793C4A8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jeżeli zachodzą przesłanki</w:t>
      </w:r>
      <w:r w:rsidR="00B53A36" w:rsidRPr="0007004E">
        <w:rPr>
          <w:rFonts w:ascii="Times New Roman" w:hAnsi="Times New Roman" w:cs="Times New Roman"/>
        </w:rPr>
        <w:t xml:space="preserve"> określone w art. 146 pzp,</w:t>
      </w:r>
    </w:p>
    <w:p w14:paraId="0AEC3DDF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części wykraczającej poza określenie przedmiotu zamówi</w:t>
      </w:r>
      <w:r w:rsidR="00466BC9">
        <w:rPr>
          <w:rFonts w:ascii="Times New Roman" w:hAnsi="Times New Roman" w:cs="Times New Roman"/>
        </w:rPr>
        <w:t>enia zawarte w niniejszej SIWZ, z uwzględnieniem art. 144 pzp.</w:t>
      </w:r>
    </w:p>
    <w:p w14:paraId="240E4983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Wykonawcy wspólnie ubiegający się o udzielenie zamówienia ponoszą solidarną odpowiedzialność za wykonanie umowy i wniesienie zabezpieczenia należytego wykonania umowy. Ponadto Wykonawcy wspólnie ubiegający się o udzielenie zamówienia, których oferta została uznana za najkorzystniejszą są zobowiązani dostarczyć dokument, o którym mowa  w </w:t>
      </w:r>
      <w:r w:rsidRPr="00466BC9">
        <w:rPr>
          <w:rFonts w:ascii="Times New Roman" w:hAnsi="Times New Roman" w:cs="Times New Roman"/>
        </w:rPr>
        <w:t>pkt. XI.5. IDW.</w:t>
      </w:r>
      <w:r w:rsidRPr="0007004E">
        <w:rPr>
          <w:rFonts w:ascii="Times New Roman" w:hAnsi="Times New Roman" w:cs="Times New Roman"/>
        </w:rPr>
        <w:t xml:space="preserve"> </w:t>
      </w:r>
    </w:p>
    <w:p w14:paraId="5326F497" w14:textId="77777777" w:rsidR="002439E0" w:rsidRDefault="002439E0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B119DF">
        <w:rPr>
          <w:rFonts w:ascii="Times New Roman" w:hAnsi="Times New Roman" w:cs="Times New Roman"/>
          <w:b/>
        </w:rPr>
        <w:t>P</w:t>
      </w:r>
      <w:r w:rsidR="002C4A91" w:rsidRPr="00B119DF">
        <w:rPr>
          <w:rFonts w:ascii="Times New Roman" w:hAnsi="Times New Roman" w:cs="Times New Roman"/>
          <w:b/>
        </w:rPr>
        <w:t>rzed podpisaniem umowy</w:t>
      </w:r>
      <w:r w:rsidRPr="00B119DF">
        <w:rPr>
          <w:rFonts w:ascii="Times New Roman" w:hAnsi="Times New Roman" w:cs="Times New Roman"/>
          <w:b/>
        </w:rPr>
        <w:t xml:space="preserve"> o zamówienie Wykonawca jest zobowiązany do przedłożenia</w:t>
      </w:r>
      <w:r>
        <w:rPr>
          <w:rFonts w:ascii="Times New Roman" w:hAnsi="Times New Roman" w:cs="Times New Roman"/>
        </w:rPr>
        <w:t>:</w:t>
      </w:r>
    </w:p>
    <w:p w14:paraId="18822212" w14:textId="77777777" w:rsidR="002F543C" w:rsidRPr="002F543C" w:rsidRDefault="002F543C" w:rsidP="00541B64">
      <w:pPr>
        <w:pStyle w:val="Akapitzlist"/>
        <w:numPr>
          <w:ilvl w:val="0"/>
          <w:numId w:val="50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oryginału dokumentu potwierdzającego wniesienie zabezpieczenia należytego wykonania umowy,</w:t>
      </w:r>
    </w:p>
    <w:p w14:paraId="5361BE84" w14:textId="446C002E" w:rsidR="002B4C05" w:rsidRPr="003B14F1" w:rsidRDefault="002439E0" w:rsidP="00541B64">
      <w:pPr>
        <w:pStyle w:val="Akapitzlist"/>
        <w:numPr>
          <w:ilvl w:val="0"/>
          <w:numId w:val="50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3B14F1">
        <w:rPr>
          <w:rFonts w:ascii="Times New Roman" w:hAnsi="Times New Roman" w:cs="Times New Roman"/>
        </w:rPr>
        <w:t xml:space="preserve">potwierdzonej za zgodność z oryginałem </w:t>
      </w:r>
      <w:r w:rsidR="002C4A91" w:rsidRPr="003B14F1">
        <w:rPr>
          <w:rFonts w:ascii="Times New Roman" w:hAnsi="Times New Roman" w:cs="Times New Roman"/>
        </w:rPr>
        <w:t>kopii opłaconej polisy lub innego dokumentu u</w:t>
      </w:r>
      <w:r w:rsidR="003B14F1" w:rsidRPr="003B14F1">
        <w:rPr>
          <w:rFonts w:ascii="Times New Roman" w:hAnsi="Times New Roman" w:cs="Times New Roman"/>
        </w:rPr>
        <w:t>bezpieczenia, o którym mowa w § 2 ust. 4</w:t>
      </w:r>
      <w:r w:rsidR="002C4A91" w:rsidRPr="003B14F1">
        <w:rPr>
          <w:rFonts w:ascii="Times New Roman" w:hAnsi="Times New Roman" w:cs="Times New Roman"/>
        </w:rPr>
        <w:t xml:space="preserve"> umowy</w:t>
      </w:r>
      <w:r w:rsidRPr="003B14F1">
        <w:rPr>
          <w:rFonts w:ascii="Times New Roman" w:hAnsi="Times New Roman" w:cs="Times New Roman"/>
        </w:rPr>
        <w:t>,</w:t>
      </w:r>
    </w:p>
    <w:p w14:paraId="67D6ADB6" w14:textId="53EBF7E1" w:rsidR="002439E0" w:rsidRPr="002439E0" w:rsidRDefault="002439E0" w:rsidP="00541B64">
      <w:pPr>
        <w:pStyle w:val="Akapitzlist"/>
        <w:numPr>
          <w:ilvl w:val="0"/>
          <w:numId w:val="50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oryginałów </w:t>
      </w:r>
      <w:r w:rsidR="005D1BD7">
        <w:rPr>
          <w:rFonts w:ascii="Times New Roman" w:hAnsi="Times New Roman" w:cs="Times New Roman"/>
        </w:rPr>
        <w:t>zaświadczeń o niekaralności personelu kluczowego</w:t>
      </w:r>
      <w:r>
        <w:rPr>
          <w:rFonts w:ascii="Times New Roman" w:hAnsi="Times New Roman" w:cs="Times New Roman"/>
        </w:rPr>
        <w:t xml:space="preserve"> </w:t>
      </w:r>
      <w:r w:rsidR="00977C79">
        <w:rPr>
          <w:rFonts w:ascii="Times New Roman" w:hAnsi="Times New Roman" w:cs="Times New Roman"/>
        </w:rPr>
        <w:t>i pozostałych osób przewidzianych d</w:t>
      </w:r>
      <w:r>
        <w:rPr>
          <w:rFonts w:ascii="Times New Roman" w:hAnsi="Times New Roman" w:cs="Times New Roman"/>
        </w:rPr>
        <w:t>o realizacji zamówienia.</w:t>
      </w:r>
    </w:p>
    <w:p w14:paraId="31D2FE34" w14:textId="77777777" w:rsidR="002B4C05" w:rsidRPr="00A05E04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Prawem obowiązującym w Rzeczypospolitej Polskiej, w szczególności zgodnie  z przepisami ustawy Prawo zamówień publicznych, istotne zmiany postanowień Umowy  w stosunku do treści Oferty są niedozwolone, chyba że Zamawiający przewidział takie zmiany  w ogłoszeniu lub SIWZ i określił warunki ich </w:t>
      </w:r>
      <w:r w:rsidRPr="00A05E04">
        <w:rPr>
          <w:rFonts w:ascii="Times New Roman" w:hAnsi="Times New Roman" w:cs="Times New Roman"/>
        </w:rPr>
        <w:lastRenderedPageBreak/>
        <w:t xml:space="preserve">dokonania. Zgodnie z art. 144 </w:t>
      </w:r>
      <w:r w:rsidR="002439E0" w:rsidRPr="00A05E04">
        <w:rPr>
          <w:rFonts w:ascii="Times New Roman" w:hAnsi="Times New Roman" w:cs="Times New Roman"/>
        </w:rPr>
        <w:t>U</w:t>
      </w:r>
      <w:r w:rsidRPr="00A05E04">
        <w:rPr>
          <w:rFonts w:ascii="Times New Roman" w:hAnsi="Times New Roman" w:cs="Times New Roman"/>
        </w:rPr>
        <w:t xml:space="preserve">stawy </w:t>
      </w:r>
      <w:r w:rsidR="002439E0" w:rsidRPr="00A05E04">
        <w:rPr>
          <w:rFonts w:ascii="Times New Roman" w:hAnsi="Times New Roman" w:cs="Times New Roman"/>
        </w:rPr>
        <w:t>p</w:t>
      </w:r>
      <w:r w:rsidRPr="00A05E04">
        <w:rPr>
          <w:rFonts w:ascii="Times New Roman" w:hAnsi="Times New Roman" w:cs="Times New Roman"/>
        </w:rPr>
        <w:t xml:space="preserve">zp Zamawiający </w:t>
      </w:r>
      <w:r w:rsidR="002439E0" w:rsidRPr="00A05E04">
        <w:rPr>
          <w:rFonts w:ascii="Times New Roman" w:hAnsi="Times New Roman" w:cs="Times New Roman"/>
        </w:rPr>
        <w:t xml:space="preserve">we wzorze umowy stanowiącym część siwz </w:t>
      </w:r>
      <w:r w:rsidRPr="00A05E04">
        <w:rPr>
          <w:rFonts w:ascii="Times New Roman" w:hAnsi="Times New Roman" w:cs="Times New Roman"/>
        </w:rPr>
        <w:t>przewiduje zmiany zawartej umowy w stosunku do treści oferty wykonawcy.</w:t>
      </w:r>
    </w:p>
    <w:p w14:paraId="066ED7A0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2439E0">
        <w:rPr>
          <w:rFonts w:ascii="Times New Roman" w:hAnsi="Times New Roman" w:cs="Times New Roman"/>
        </w:rPr>
        <w:t>Wszelkie zmiany i uzupełnienia treści umowy mogą być dokonywane wyłącznie</w:t>
      </w:r>
      <w:r w:rsidRPr="0007004E">
        <w:rPr>
          <w:rFonts w:ascii="Times New Roman" w:hAnsi="Times New Roman" w:cs="Times New Roman"/>
        </w:rPr>
        <w:t xml:space="preserve"> za zgodą obydwu stron i stosownie uzasadnione, w formie pisemnej, pod rygorem nieważności. </w:t>
      </w:r>
    </w:p>
    <w:p w14:paraId="6552DA95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Pozostałe kwestie odnoszące się do umowy uregulowane </w:t>
      </w:r>
      <w:r w:rsidR="007D6083" w:rsidRPr="0007004E">
        <w:rPr>
          <w:rFonts w:ascii="Times New Roman" w:hAnsi="Times New Roman" w:cs="Times New Roman"/>
        </w:rPr>
        <w:t>są w części II niniejszej SIWZ.</w:t>
      </w:r>
    </w:p>
    <w:p w14:paraId="36986E94" w14:textId="77777777" w:rsidR="007D6083" w:rsidRPr="0007004E" w:rsidRDefault="007D6083" w:rsidP="007D6083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10D7058D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04822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Unieważnien</w:t>
      </w:r>
      <w:r w:rsidR="007D6083" w:rsidRPr="00E538EE">
        <w:rPr>
          <w:rFonts w:ascii="Times New Roman" w:hAnsi="Times New Roman" w:cs="Times New Roman"/>
          <w:b/>
          <w:color w:val="auto"/>
          <w:sz w:val="24"/>
          <w:szCs w:val="24"/>
        </w:rPr>
        <w:t>ie postępowania</w:t>
      </w:r>
      <w:bookmarkEnd w:id="28"/>
    </w:p>
    <w:p w14:paraId="23FCA746" w14:textId="77777777" w:rsidR="002B4C05" w:rsidRPr="0007004E" w:rsidRDefault="002B4C05" w:rsidP="00C36E21">
      <w:pPr>
        <w:numPr>
          <w:ilvl w:val="1"/>
          <w:numId w:val="3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unieważni postępowanie o udzielenie niniejszego zamówienia w sytuacjach określ</w:t>
      </w:r>
      <w:r w:rsidR="002439E0">
        <w:rPr>
          <w:rFonts w:ascii="Times New Roman" w:hAnsi="Times New Roman" w:cs="Times New Roman"/>
        </w:rPr>
        <w:t>onych w art. 93 ust. 1 pzp.</w:t>
      </w:r>
    </w:p>
    <w:p w14:paraId="2EA9F2FC" w14:textId="77777777" w:rsidR="002B4C05" w:rsidRPr="0007004E" w:rsidRDefault="002B4C05" w:rsidP="00C36E21">
      <w:pPr>
        <w:numPr>
          <w:ilvl w:val="1"/>
          <w:numId w:val="3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 unieważnieniu postępowania o udzielenie zamówienia Zamawiający zawiadomi równocześnie wszystkich Wykonawców, którzy: </w:t>
      </w:r>
    </w:p>
    <w:p w14:paraId="48DB7D1F" w14:textId="77777777" w:rsidR="002B4C05" w:rsidRPr="0007004E" w:rsidRDefault="002B4C05" w:rsidP="00C36E21">
      <w:pPr>
        <w:numPr>
          <w:ilvl w:val="4"/>
          <w:numId w:val="20"/>
        </w:numPr>
        <w:spacing w:before="120" w:after="0" w:line="276" w:lineRule="auto"/>
        <w:ind w:left="993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ubiegali się o udzielenie zamówienia – w przypadku unieważnienia postępowania przed upływem terminu składania ofert, </w:t>
      </w:r>
    </w:p>
    <w:p w14:paraId="275BE45B" w14:textId="77777777" w:rsidR="002B4C05" w:rsidRPr="0007004E" w:rsidRDefault="002B4C05" w:rsidP="00C36E21">
      <w:pPr>
        <w:numPr>
          <w:ilvl w:val="4"/>
          <w:numId w:val="20"/>
        </w:numPr>
        <w:spacing w:before="120" w:after="0" w:line="276" w:lineRule="auto"/>
        <w:ind w:left="993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złożyli oferty – w przypadku unieważnienia postępowania po u</w:t>
      </w:r>
      <w:r w:rsidR="00F12EE2">
        <w:rPr>
          <w:rFonts w:ascii="Times New Roman" w:hAnsi="Times New Roman" w:cs="Times New Roman"/>
        </w:rPr>
        <w:t>pływie terminu składania ofert</w:t>
      </w:r>
    </w:p>
    <w:p w14:paraId="0B544596" w14:textId="77777777" w:rsidR="002B4C05" w:rsidRPr="0007004E" w:rsidRDefault="002B4C05" w:rsidP="007D6083">
      <w:pPr>
        <w:spacing w:before="120" w:after="0" w:line="276" w:lineRule="auto"/>
        <w:ind w:left="426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– podając uzasadnienie faktyczne i prawne. </w:t>
      </w:r>
    </w:p>
    <w:p w14:paraId="3AFE4CC1" w14:textId="77777777" w:rsidR="002B4C05" w:rsidRPr="0007004E" w:rsidRDefault="002B4C05" w:rsidP="00E818C0">
      <w:pPr>
        <w:spacing w:before="120" w:after="0" w:line="276" w:lineRule="auto"/>
        <w:ind w:left="1308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8D369F8" w14:textId="77777777" w:rsidR="002B4C05" w:rsidRPr="00E538EE" w:rsidRDefault="007D608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048221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Środki ochrony prawnej</w:t>
      </w:r>
      <w:bookmarkEnd w:id="29"/>
    </w:p>
    <w:p w14:paraId="71953179" w14:textId="77777777" w:rsidR="002B4C05" w:rsidRPr="0007004E" w:rsidRDefault="002B4C05" w:rsidP="00C36E21">
      <w:pPr>
        <w:numPr>
          <w:ilvl w:val="1"/>
          <w:numId w:val="4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Wykonawcom oraz innym podmiotom, którzy mają lub mieli interes w uzysk</w:t>
      </w:r>
      <w:r w:rsidR="00F12EE2">
        <w:rPr>
          <w:rFonts w:ascii="Times New Roman" w:hAnsi="Times New Roman" w:cs="Times New Roman"/>
        </w:rPr>
        <w:t xml:space="preserve">aniu przedmiotowego zamówienia </w:t>
      </w:r>
      <w:r w:rsidRPr="0007004E">
        <w:rPr>
          <w:rFonts w:ascii="Times New Roman" w:hAnsi="Times New Roman" w:cs="Times New Roman"/>
        </w:rPr>
        <w:t xml:space="preserve">oraz ponieśli lub mogą ponieść szkodę w wyniku naruszenia przez Zamawiającego przepisów </w:t>
      </w:r>
      <w:r w:rsidR="00811F6D" w:rsidRPr="0007004E">
        <w:rPr>
          <w:rFonts w:ascii="Times New Roman" w:hAnsi="Times New Roman" w:cs="Times New Roman"/>
        </w:rPr>
        <w:t>pzp</w:t>
      </w:r>
      <w:r w:rsidRPr="0007004E">
        <w:rPr>
          <w:rFonts w:ascii="Times New Roman" w:hAnsi="Times New Roman" w:cs="Times New Roman"/>
        </w:rPr>
        <w:t>, przysługują środki ochrony prawnej prz</w:t>
      </w:r>
      <w:r w:rsidR="00811F6D" w:rsidRPr="0007004E">
        <w:rPr>
          <w:rFonts w:ascii="Times New Roman" w:hAnsi="Times New Roman" w:cs="Times New Roman"/>
        </w:rPr>
        <w:t>ewidziane  w dziale VI Ustawy.</w:t>
      </w:r>
    </w:p>
    <w:p w14:paraId="0397DBC2" w14:textId="77777777" w:rsidR="002B4C05" w:rsidRPr="0007004E" w:rsidRDefault="002B4C05" w:rsidP="00C36E21">
      <w:pPr>
        <w:numPr>
          <w:ilvl w:val="1"/>
          <w:numId w:val="4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Środki ochrony prawnej wobec ogłoszenia o zamówieniu oraz specyfikacji istotnych warunków zamówienia przysługują również organizacjom wpisanym na listę, o której</w:t>
      </w:r>
      <w:r w:rsidR="00811F6D" w:rsidRPr="0007004E">
        <w:rPr>
          <w:rFonts w:ascii="Times New Roman" w:hAnsi="Times New Roman" w:cs="Times New Roman"/>
        </w:rPr>
        <w:t xml:space="preserve"> mowa w art. 154 pkt 5 pzp.</w:t>
      </w:r>
    </w:p>
    <w:p w14:paraId="73D64B0F" w14:textId="77777777" w:rsidR="002B4C05" w:rsidRPr="0007004E" w:rsidRDefault="002B4C05" w:rsidP="00C36E21">
      <w:pPr>
        <w:numPr>
          <w:ilvl w:val="1"/>
          <w:numId w:val="4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Środkami ochrony prawnej, są: </w:t>
      </w:r>
    </w:p>
    <w:p w14:paraId="7F0A7761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</w:t>
      </w:r>
    </w:p>
    <w:p w14:paraId="4F92CB09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przysługuje wyłącznie wobec czynności: </w:t>
      </w:r>
    </w:p>
    <w:p w14:paraId="4D83E96B" w14:textId="77777777" w:rsidR="002B4C05" w:rsidRPr="0007004E" w:rsidRDefault="002B4C05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określenia w</w:t>
      </w:r>
      <w:r w:rsidR="007D6083" w:rsidRPr="0007004E">
        <w:rPr>
          <w:rFonts w:ascii="Times New Roman" w:hAnsi="Times New Roman" w:cs="Times New Roman"/>
        </w:rPr>
        <w:t>arunków udziału w postępowaniu,</w:t>
      </w:r>
    </w:p>
    <w:p w14:paraId="589E7CD8" w14:textId="77777777" w:rsidR="002B4C05" w:rsidRPr="0007004E" w:rsidRDefault="002B4C05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wykluczenia odwołującego z postępowania o u</w:t>
      </w:r>
      <w:r w:rsidR="007D6083" w:rsidRPr="0007004E">
        <w:rPr>
          <w:rFonts w:ascii="Times New Roman" w:hAnsi="Times New Roman" w:cs="Times New Roman"/>
        </w:rPr>
        <w:t>dzielenie zamówienia,</w:t>
      </w:r>
    </w:p>
    <w:p w14:paraId="5328558A" w14:textId="77777777" w:rsidR="002B4C05" w:rsidRPr="0007004E" w:rsidRDefault="007D6083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odrzucenia oferty odwołującego,</w:t>
      </w:r>
    </w:p>
    <w:p w14:paraId="4D667EA0" w14:textId="77777777" w:rsidR="002B4C05" w:rsidRPr="0007004E" w:rsidRDefault="007D6083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opisu przedmiotu zamówienia,</w:t>
      </w:r>
    </w:p>
    <w:p w14:paraId="7014A4C0" w14:textId="77777777" w:rsidR="002B4C05" w:rsidRPr="0007004E" w:rsidRDefault="002B4C05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</w:t>
      </w:r>
      <w:r w:rsidR="007D6083" w:rsidRPr="0007004E">
        <w:rPr>
          <w:rFonts w:ascii="Times New Roman" w:hAnsi="Times New Roman" w:cs="Times New Roman"/>
        </w:rPr>
        <w:t>boru najkorzystniejszej oferty.</w:t>
      </w:r>
    </w:p>
    <w:p w14:paraId="630157C7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powinno wskazywać czynność lub zaniechanie czynności Zamawiającego, której zarzuca się niezgodność z przepisami </w:t>
      </w:r>
      <w:r w:rsidR="00811F6D" w:rsidRPr="0007004E">
        <w:rPr>
          <w:rFonts w:ascii="Times New Roman" w:hAnsi="Times New Roman" w:cs="Times New Roman"/>
        </w:rPr>
        <w:t>Ustawy</w:t>
      </w:r>
      <w:r w:rsidRPr="0007004E">
        <w:rPr>
          <w:rFonts w:ascii="Times New Roman" w:hAnsi="Times New Roman" w:cs="Times New Roman"/>
        </w:rPr>
        <w:t>, zawierać zwięzłe przedstawienie zarzutów, określać żądanie oraz wskazywać okoliczności faktyczne i prawne uzas</w:t>
      </w:r>
      <w:r w:rsidR="00811F6D" w:rsidRPr="0007004E">
        <w:rPr>
          <w:rFonts w:ascii="Times New Roman" w:hAnsi="Times New Roman" w:cs="Times New Roman"/>
        </w:rPr>
        <w:t>adniające wniesienie odwołania.</w:t>
      </w:r>
    </w:p>
    <w:p w14:paraId="45915B36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wnosi się do Prezesa Izby w formie pisemnej </w:t>
      </w:r>
      <w:r w:rsidR="00F12EE2">
        <w:rPr>
          <w:rFonts w:ascii="Times New Roman" w:hAnsi="Times New Roman" w:cs="Times New Roman"/>
        </w:rPr>
        <w:t>w postaci papierowej albo</w:t>
      </w:r>
      <w:r w:rsidRPr="0007004E">
        <w:rPr>
          <w:rFonts w:ascii="Times New Roman" w:hAnsi="Times New Roman" w:cs="Times New Roman"/>
        </w:rPr>
        <w:t xml:space="preserve"> w postaci elektronicznej, </w:t>
      </w:r>
      <w:r w:rsidR="00F12EE2">
        <w:rPr>
          <w:rFonts w:ascii="Times New Roman" w:hAnsi="Times New Roman" w:cs="Times New Roman"/>
        </w:rPr>
        <w:t>opatrzone odpowiednio własnoręcznym podpisem albo kwalifikowanym podpisem elektronicznym.</w:t>
      </w:r>
    </w:p>
    <w:p w14:paraId="7465125C" w14:textId="77777777" w:rsidR="00811F6D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wnosi się w terminach </w:t>
      </w:r>
      <w:r w:rsidR="00811F6D" w:rsidRPr="0007004E">
        <w:rPr>
          <w:rFonts w:ascii="Times New Roman" w:hAnsi="Times New Roman" w:cs="Times New Roman"/>
        </w:rPr>
        <w:t>określonych w art. 182 pzp.</w:t>
      </w:r>
    </w:p>
    <w:p w14:paraId="647E5B44" w14:textId="77777777" w:rsidR="002B4C05" w:rsidRPr="0007004E" w:rsidRDefault="00811F6D" w:rsidP="002F280E">
      <w:pPr>
        <w:spacing w:before="120" w:after="0" w:line="276" w:lineRule="auto"/>
        <w:ind w:left="993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2) Skarga do sądu</w:t>
      </w:r>
    </w:p>
    <w:p w14:paraId="5E8025AE" w14:textId="77777777" w:rsidR="002B4C05" w:rsidRPr="0007004E" w:rsidRDefault="002B4C05" w:rsidP="00C36E21">
      <w:pPr>
        <w:numPr>
          <w:ilvl w:val="3"/>
          <w:numId w:val="21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na orzec</w:t>
      </w:r>
      <w:r w:rsidR="00F12EE2">
        <w:rPr>
          <w:rFonts w:ascii="Times New Roman" w:hAnsi="Times New Roman" w:cs="Times New Roman"/>
        </w:rPr>
        <w:t>zenie Krajowej Izby Odwoławczej</w:t>
      </w:r>
      <w:r w:rsidRPr="0007004E">
        <w:rPr>
          <w:rFonts w:ascii="Times New Roman" w:hAnsi="Times New Roman" w:cs="Times New Roman"/>
        </w:rPr>
        <w:t xml:space="preserve"> stronom oraz uczestnikom postępowania odwoławcz</w:t>
      </w:r>
      <w:r w:rsidR="00811F6D" w:rsidRPr="0007004E">
        <w:rPr>
          <w:rFonts w:ascii="Times New Roman" w:hAnsi="Times New Roman" w:cs="Times New Roman"/>
        </w:rPr>
        <w:t>ego przysługuje skarga do sądu.</w:t>
      </w:r>
    </w:p>
    <w:p w14:paraId="75326637" w14:textId="77777777" w:rsidR="002B4C05" w:rsidRPr="0007004E" w:rsidRDefault="002B4C05" w:rsidP="00C36E21">
      <w:pPr>
        <w:numPr>
          <w:ilvl w:val="3"/>
          <w:numId w:val="21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skargę wnosi się do sądu okręgowego właściwego dla siedziby Zamawiającego, za pośrednictwem Prezesa Krajowej Izby Odwoławczej w terminie 7 dni od dnia doręczenia orzeczenia Krajowej Izby Odwoławczej, przesyłając jednocześnie jej odpis przeciwnikowi </w:t>
      </w:r>
      <w:r w:rsidRPr="0007004E">
        <w:rPr>
          <w:rFonts w:ascii="Times New Roman" w:hAnsi="Times New Roman" w:cs="Times New Roman"/>
        </w:rPr>
        <w:lastRenderedPageBreak/>
        <w:t xml:space="preserve">skargi. Złożenie skargi w placówce pocztowej operatora </w:t>
      </w:r>
      <w:r w:rsidR="00F12EE2">
        <w:rPr>
          <w:rFonts w:ascii="Times New Roman" w:hAnsi="Times New Roman" w:cs="Times New Roman"/>
        </w:rPr>
        <w:t>wyznaczonego w rozumieniu ustawy z 23 listopada 2012 r. – Prawo pocztowe</w:t>
      </w:r>
      <w:r w:rsidRPr="0007004E">
        <w:rPr>
          <w:rFonts w:ascii="Times New Roman" w:hAnsi="Times New Roman" w:cs="Times New Roman"/>
        </w:rPr>
        <w:t xml:space="preserve"> jest </w:t>
      </w:r>
      <w:r w:rsidR="00811F6D" w:rsidRPr="0007004E">
        <w:rPr>
          <w:rFonts w:ascii="Times New Roman" w:hAnsi="Times New Roman" w:cs="Times New Roman"/>
        </w:rPr>
        <w:t>równoznaczne z jej wniesieniem.</w:t>
      </w:r>
    </w:p>
    <w:p w14:paraId="29883C4D" w14:textId="77777777" w:rsidR="00811F6D" w:rsidRPr="0007004E" w:rsidRDefault="00811F6D" w:rsidP="00811F6D">
      <w:pPr>
        <w:spacing w:before="120" w:after="0" w:line="276" w:lineRule="auto"/>
        <w:ind w:left="1560" w:right="-1" w:firstLine="0"/>
        <w:rPr>
          <w:rFonts w:ascii="Times New Roman" w:hAnsi="Times New Roman" w:cs="Times New Roman"/>
        </w:rPr>
      </w:pPr>
    </w:p>
    <w:p w14:paraId="6A7E143C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104822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Sposób porozumiewania </w:t>
      </w:r>
      <w:r w:rsidR="00811F6D" w:rsidRPr="00E538EE">
        <w:rPr>
          <w:rFonts w:ascii="Times New Roman" w:hAnsi="Times New Roman" w:cs="Times New Roman"/>
          <w:b/>
          <w:color w:val="auto"/>
          <w:sz w:val="24"/>
          <w:szCs w:val="24"/>
        </w:rPr>
        <w:t>się Zamawiającego z Wykonawcami</w:t>
      </w:r>
      <w:bookmarkEnd w:id="30"/>
    </w:p>
    <w:p w14:paraId="01DB3FD5" w14:textId="77777777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Zgodnie z art. 10c ust. 2 ustawy Prawo zamówień publicznych w związku z art. 18 ustawy  z dnia 22 czerwca 2016 r. o zmianie ustawy - Prawo zamówień publicznych oraz niektórych innych ustaw (Dz. U z 2016 r. poz. 1020) składanie ofert odbywa się za pośrednictwem operatora pocztowego w rozumieniu ustawy z dnia 23 listopada 2012 r. - Prawo pocztowe  (Dz. U. z 2017 r. poz. 1481 z późn. zm.), osobiście</w:t>
      </w:r>
      <w:r w:rsidR="00811F6D" w:rsidRPr="0007004E">
        <w:rPr>
          <w:rFonts w:ascii="Times New Roman" w:hAnsi="Times New Roman" w:cs="Times New Roman"/>
        </w:rPr>
        <w:t xml:space="preserve"> lub za pośrednictwem posłańca.</w:t>
      </w:r>
    </w:p>
    <w:p w14:paraId="532C6F6C" w14:textId="3C923D29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Oświadczenia, wnioski, zawiadomienia oraz informacje zamawiający i wykonawca przekazują pisemnie lub za pomocą faks</w:t>
      </w:r>
      <w:r w:rsidR="00FD58A2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 xml:space="preserve"> lub środ</w:t>
      </w:r>
      <w:r w:rsidR="006973A8">
        <w:rPr>
          <w:rFonts w:ascii="Times New Roman" w:hAnsi="Times New Roman" w:cs="Times New Roman"/>
        </w:rPr>
        <w:t>ków komunikacji elektronicznej (dane wskazano na stronie tytułowej siwz).</w:t>
      </w:r>
    </w:p>
    <w:p w14:paraId="6ABB600B" w14:textId="77777777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wykonawca przekazuje oświadczenia, wnioski, zawiadomienia oraz informacje za pośrednictwem faksu lub przy użyciu środków komunikacji elektronicznej w rozumieniu ustawy z dnia 18 lipca 2002 r. o świadczeniu usług lub drogą elektroniczną, każda ze stron na żądanie drugiej strony niezwłocznie </w:t>
      </w:r>
      <w:r w:rsidR="00811F6D" w:rsidRPr="0007004E">
        <w:rPr>
          <w:rFonts w:ascii="Times New Roman" w:hAnsi="Times New Roman" w:cs="Times New Roman"/>
        </w:rPr>
        <w:t>potwierdza fakt ich otrzymania.</w:t>
      </w:r>
    </w:p>
    <w:p w14:paraId="316086B9" w14:textId="77777777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Oświadczenia, wnioski, zawiadomienia oraz informacje przekazane środków komunikacji elektronicznej uważa się za złożone w terminie, jeżeli ich treść dotarła do adresata</w:t>
      </w:r>
      <w:r w:rsidR="00FD58A2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tj. na serwer zamawiającego, przed upływem terminu i zos</w:t>
      </w:r>
      <w:r w:rsidR="00811F6D" w:rsidRPr="0007004E">
        <w:rPr>
          <w:rFonts w:ascii="Times New Roman" w:hAnsi="Times New Roman" w:cs="Times New Roman"/>
        </w:rPr>
        <w:t>tała niezwłocznie potwierdzona.</w:t>
      </w:r>
    </w:p>
    <w:p w14:paraId="5F1D434B" w14:textId="77777777" w:rsidR="00811F6D" w:rsidRPr="0007004E" w:rsidRDefault="00811F6D" w:rsidP="00811F6D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00AB7728" w14:textId="77777777" w:rsidR="002B4C05" w:rsidRPr="00E538EE" w:rsidRDefault="00131196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04822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Podwykonawstwo</w:t>
      </w:r>
      <w:bookmarkEnd w:id="31"/>
    </w:p>
    <w:p w14:paraId="4D06E404" w14:textId="77777777" w:rsidR="002B4C05" w:rsidRPr="00A05E04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Wykonawca może powierzyć wykonanie c</w:t>
      </w:r>
      <w:r w:rsidR="00131196" w:rsidRPr="00A05E04">
        <w:rPr>
          <w:rFonts w:ascii="Times New Roman" w:hAnsi="Times New Roman" w:cs="Times New Roman"/>
        </w:rPr>
        <w:t>zęści zamówienia podwykonawcom.</w:t>
      </w:r>
    </w:p>
    <w:p w14:paraId="1C6646EC" w14:textId="77777777" w:rsidR="002B4C05" w:rsidRPr="00A05E04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Wykonawca jest obowiązany wskazać w ofercie części zamówienia, których wykonanie zamierza powierzyć podwykonawcom z podaniem przez</w:t>
      </w:r>
      <w:r w:rsidR="00131196" w:rsidRPr="00A05E04">
        <w:rPr>
          <w:rFonts w:ascii="Times New Roman" w:hAnsi="Times New Roman" w:cs="Times New Roman"/>
        </w:rPr>
        <w:t xml:space="preserve"> wykonawcę firm podwykonawców.</w:t>
      </w:r>
    </w:p>
    <w:p w14:paraId="1ABB8608" w14:textId="77777777" w:rsidR="002B4C05" w:rsidRPr="00A05E04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Zamawiający informuje, że nie zastrzega osobistego wykonania przez wykonawc</w:t>
      </w:r>
      <w:r w:rsidR="00131196" w:rsidRPr="00A05E04">
        <w:rPr>
          <w:rFonts w:ascii="Times New Roman" w:hAnsi="Times New Roman" w:cs="Times New Roman"/>
        </w:rPr>
        <w:t>ę kluczowych części zamówienia.</w:t>
      </w:r>
    </w:p>
    <w:p w14:paraId="2711A086" w14:textId="77777777" w:rsidR="002B4C05" w:rsidRPr="0007004E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Powierzenie wykonania części zamówienia podwykonawcom nie zwalnia wykonawcy  z odpowiedzialności za</w:t>
      </w:r>
      <w:r w:rsidRPr="0007004E">
        <w:rPr>
          <w:rFonts w:ascii="Times New Roman" w:hAnsi="Times New Roman" w:cs="Times New Roman"/>
        </w:rPr>
        <w:t xml:space="preserve"> nale</w:t>
      </w:r>
      <w:r w:rsidR="00131196" w:rsidRPr="0007004E">
        <w:rPr>
          <w:rFonts w:ascii="Times New Roman" w:hAnsi="Times New Roman" w:cs="Times New Roman"/>
        </w:rPr>
        <w:t>żyte wykonanie tego zamówienia.</w:t>
      </w:r>
    </w:p>
    <w:p w14:paraId="6A47F052" w14:textId="77777777" w:rsidR="00131196" w:rsidRPr="0007004E" w:rsidRDefault="00131196" w:rsidP="00131196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64DB6A1B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04822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Klauzul</w:t>
      </w:r>
      <w:r w:rsidR="009B4CEF" w:rsidRPr="00E538EE">
        <w:rPr>
          <w:rFonts w:ascii="Times New Roman" w:hAnsi="Times New Roman" w:cs="Times New Roman"/>
          <w:b/>
          <w:color w:val="auto"/>
          <w:sz w:val="24"/>
          <w:szCs w:val="24"/>
        </w:rPr>
        <w:t>a dotycząca RODO dla Wykonawców</w:t>
      </w:r>
      <w:bookmarkEnd w:id="32"/>
    </w:p>
    <w:p w14:paraId="5082725D" w14:textId="77777777" w:rsidR="002B4C05" w:rsidRPr="0007004E" w:rsidRDefault="002B4C05" w:rsidP="009B4CEF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art. 13 ust. 1 i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376A2A7C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administratorem Pani/Pana danych osobowych jest </w:t>
      </w:r>
      <w:r w:rsidR="002F280E" w:rsidRPr="0007004E">
        <w:rPr>
          <w:rFonts w:ascii="Times New Roman" w:hAnsi="Times New Roman" w:cs="Times New Roman"/>
        </w:rPr>
        <w:t>Wojewódzki Fundusz Ochrony Środowiska i Gospodarki Wodnej w Opolu</w:t>
      </w:r>
      <w:r w:rsidRPr="0007004E">
        <w:rPr>
          <w:rFonts w:ascii="Times New Roman" w:hAnsi="Times New Roman" w:cs="Times New Roman"/>
        </w:rPr>
        <w:t xml:space="preserve">, ul. </w:t>
      </w:r>
      <w:r w:rsidR="002F280E" w:rsidRPr="0007004E">
        <w:rPr>
          <w:rFonts w:ascii="Times New Roman" w:hAnsi="Times New Roman" w:cs="Times New Roman"/>
        </w:rPr>
        <w:t>Krakowska 53, 53-018 Opole.</w:t>
      </w:r>
    </w:p>
    <w:p w14:paraId="7EECA292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Inspektorem ochrony danych </w:t>
      </w:r>
      <w:r w:rsidR="00BB793F" w:rsidRPr="0007004E">
        <w:rPr>
          <w:rFonts w:ascii="Times New Roman" w:hAnsi="Times New Roman" w:cs="Times New Roman"/>
        </w:rPr>
        <w:t xml:space="preserve">osobowych </w:t>
      </w:r>
      <w:r w:rsidRPr="0007004E">
        <w:rPr>
          <w:rFonts w:ascii="Times New Roman" w:hAnsi="Times New Roman" w:cs="Times New Roman"/>
        </w:rPr>
        <w:t xml:space="preserve">w </w:t>
      </w:r>
      <w:r w:rsidR="00355903" w:rsidRPr="0007004E">
        <w:rPr>
          <w:rFonts w:ascii="Times New Roman" w:hAnsi="Times New Roman" w:cs="Times New Roman"/>
        </w:rPr>
        <w:t>Wojewódzkim Funduszu Ochrony Środowiska i Gospodarki Wodnej w Opolu</w:t>
      </w:r>
      <w:r w:rsidRPr="0007004E">
        <w:rPr>
          <w:rFonts w:ascii="Times New Roman" w:hAnsi="Times New Roman" w:cs="Times New Roman"/>
        </w:rPr>
        <w:t xml:space="preserve"> jest </w:t>
      </w:r>
      <w:r w:rsidR="00355903" w:rsidRPr="0007004E">
        <w:rPr>
          <w:rFonts w:ascii="Times New Roman" w:hAnsi="Times New Roman" w:cs="Times New Roman"/>
        </w:rPr>
        <w:t>Dyrektor Generaln</w:t>
      </w:r>
      <w:r w:rsidR="002710D7">
        <w:rPr>
          <w:rFonts w:ascii="Times New Roman" w:hAnsi="Times New Roman" w:cs="Times New Roman"/>
        </w:rPr>
        <w:t>y Biura</w:t>
      </w:r>
      <w:r w:rsidR="00355903" w:rsidRPr="0007004E">
        <w:rPr>
          <w:rFonts w:ascii="Times New Roman" w:hAnsi="Times New Roman" w:cs="Times New Roman"/>
        </w:rPr>
        <w:t xml:space="preserve"> Jolanta Tychowicz</w:t>
      </w:r>
      <w:r w:rsidRPr="0007004E">
        <w:rPr>
          <w:rFonts w:ascii="Times New Roman" w:hAnsi="Times New Roman" w:cs="Times New Roman"/>
        </w:rPr>
        <w:t>, ul Kra</w:t>
      </w:r>
      <w:r w:rsidR="00927C78" w:rsidRPr="0007004E">
        <w:rPr>
          <w:rFonts w:ascii="Times New Roman" w:hAnsi="Times New Roman" w:cs="Times New Roman"/>
        </w:rPr>
        <w:t>kowska 53, 45-018</w:t>
      </w:r>
      <w:r w:rsidRPr="0007004E">
        <w:rPr>
          <w:rFonts w:ascii="Times New Roman" w:hAnsi="Times New Roman" w:cs="Times New Roman"/>
        </w:rPr>
        <w:t xml:space="preserve"> Opole, </w:t>
      </w:r>
      <w:hyperlink r:id="rId11" w:history="1">
        <w:r w:rsidR="00927C78" w:rsidRPr="0007004E">
          <w:rPr>
            <w:rStyle w:val="Hipercze"/>
            <w:rFonts w:ascii="Times New Roman" w:hAnsi="Times New Roman" w:cs="Times New Roman"/>
            <w:u w:color="000000"/>
          </w:rPr>
          <w:t>j.tychowicz@wfosigw.opole.pl</w:t>
        </w:r>
      </w:hyperlink>
      <w:r w:rsidR="00927C78" w:rsidRPr="0007004E">
        <w:rPr>
          <w:rFonts w:ascii="Times New Roman" w:hAnsi="Times New Roman" w:cs="Times New Roman"/>
          <w:u w:val="single" w:color="000000"/>
        </w:rPr>
        <w:t xml:space="preserve">. </w:t>
      </w:r>
    </w:p>
    <w:p w14:paraId="5725BED6" w14:textId="77777777" w:rsidR="0072401E" w:rsidRDefault="0072401E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podstawę prawną przetwarzania danych osobowych stanowi ustawa Prawo zamówień publicznych oraz wyrażenie zgody w momencie złożenia oferty, gdy wykonawcą jest osoba fizyczna prowadząca działalność,</w:t>
      </w:r>
    </w:p>
    <w:p w14:paraId="5E170510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o udzielenie zamówienia publicznego </w:t>
      </w:r>
      <w:r w:rsidR="000D3809" w:rsidRPr="0007004E">
        <w:rPr>
          <w:rFonts w:ascii="Times New Roman" w:hAnsi="Times New Roman" w:cs="Times New Roman"/>
          <w:b/>
        </w:rPr>
        <w:t xml:space="preserve">Prowadzenie biura terenowego </w:t>
      </w:r>
      <w:r w:rsidR="00927C78" w:rsidRPr="0007004E">
        <w:rPr>
          <w:rFonts w:ascii="Times New Roman" w:hAnsi="Times New Roman" w:cs="Times New Roman"/>
          <w:b/>
        </w:rPr>
        <w:t xml:space="preserve">w Opolu </w:t>
      </w:r>
      <w:r w:rsidR="000D3809" w:rsidRPr="0007004E">
        <w:rPr>
          <w:rFonts w:ascii="Times New Roman" w:hAnsi="Times New Roman" w:cs="Times New Roman"/>
          <w:b/>
        </w:rPr>
        <w:t>obsługującego Program priorytetowy „Czyste powietrze”</w:t>
      </w:r>
      <w:r w:rsidRPr="0007004E">
        <w:rPr>
          <w:rFonts w:ascii="Times New Roman" w:hAnsi="Times New Roman" w:cs="Times New Roman"/>
        </w:rPr>
        <w:t>, numer zamówienia</w:t>
      </w:r>
      <w:r w:rsidRPr="00326B13">
        <w:rPr>
          <w:rFonts w:ascii="Times New Roman" w:hAnsi="Times New Roman" w:cs="Times New Roman"/>
        </w:rPr>
        <w:t xml:space="preserve">: </w:t>
      </w:r>
      <w:r w:rsidR="00326B13" w:rsidRPr="00326B13">
        <w:rPr>
          <w:rFonts w:ascii="Times New Roman" w:hAnsi="Times New Roman" w:cs="Times New Roman"/>
          <w:b/>
        </w:rPr>
        <w:t>1/PZP/II/2019</w:t>
      </w:r>
      <w:r w:rsidRPr="0007004E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>prowadzonym w try</w:t>
      </w:r>
      <w:r w:rsidR="0072401E">
        <w:rPr>
          <w:rFonts w:ascii="Times New Roman" w:hAnsi="Times New Roman" w:cs="Times New Roman"/>
        </w:rPr>
        <w:t>bie przetargu nieograniczonego oraz w celu archiwizacji,</w:t>
      </w:r>
    </w:p>
    <w:p w14:paraId="342A112D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odbiorcami Pani/Pana danych osobowych będą osoby lub podmioty, którym udostępniona zostanie dokumentacja postępowania w oparciu o art. 8 ora</w:t>
      </w:r>
      <w:r w:rsidR="009B4CEF" w:rsidRPr="0007004E">
        <w:rPr>
          <w:rFonts w:ascii="Times New Roman" w:hAnsi="Times New Roman" w:cs="Times New Roman"/>
        </w:rPr>
        <w:t xml:space="preserve">z art. 96 ust. 3 ustawy z dnia </w:t>
      </w:r>
      <w:r w:rsidRPr="0007004E">
        <w:rPr>
          <w:rFonts w:ascii="Times New Roman" w:hAnsi="Times New Roman" w:cs="Times New Roman"/>
        </w:rPr>
        <w:t xml:space="preserve">29 stycznia 2004 r. – Prawo zamówień publicznych (Dz. U. z 2018 r. poz. 1986),  </w:t>
      </w:r>
    </w:p>
    <w:p w14:paraId="4CE1C76F" w14:textId="77777777" w:rsidR="002B4C05" w:rsidRPr="0007004E" w:rsidRDefault="002B4C05" w:rsidP="00C36E21">
      <w:pPr>
        <w:numPr>
          <w:ilvl w:val="1"/>
          <w:numId w:val="43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Pani/Pana dane osobowe będą przechowywane, zgodnie z art. 97 ust. 1 ustawy Pzp, przez okres 4 lat od dnia zakończenia postępowania o udzielenie zamówienia, a jeżeli czas trwania umowy przekracza 4 lata, okres przechowywania ob</w:t>
      </w:r>
      <w:r w:rsidR="0072401E">
        <w:rPr>
          <w:rFonts w:ascii="Times New Roman" w:hAnsi="Times New Roman" w:cs="Times New Roman"/>
        </w:rPr>
        <w:t>ejmuje cały czas trwania umowy,</w:t>
      </w:r>
    </w:p>
    <w:p w14:paraId="0CACD03C" w14:textId="77777777" w:rsidR="002B4C05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</w:t>
      </w:r>
      <w:r w:rsidR="00216B8D">
        <w:rPr>
          <w:rFonts w:ascii="Times New Roman" w:hAnsi="Times New Roman" w:cs="Times New Roman"/>
        </w:rPr>
        <w:t>określonym w przepisach ustawy p</w:t>
      </w:r>
      <w:r w:rsidRPr="0007004E">
        <w:rPr>
          <w:rFonts w:ascii="Times New Roman" w:hAnsi="Times New Roman" w:cs="Times New Roman"/>
        </w:rPr>
        <w:t>zp, związanym z udziałem  w postępowaniu o udzielenie zamówienia publicznego; konsekwencje niepodania określ</w:t>
      </w:r>
      <w:r w:rsidR="00216B8D">
        <w:rPr>
          <w:rFonts w:ascii="Times New Roman" w:hAnsi="Times New Roman" w:cs="Times New Roman"/>
        </w:rPr>
        <w:t>onych danych wynikają z ustawy p</w:t>
      </w:r>
      <w:r w:rsidR="0072401E">
        <w:rPr>
          <w:rFonts w:ascii="Times New Roman" w:hAnsi="Times New Roman" w:cs="Times New Roman"/>
        </w:rPr>
        <w:t>zp,</w:t>
      </w:r>
    </w:p>
    <w:p w14:paraId="26DB6AAB" w14:textId="01A79E20" w:rsidR="008D046B" w:rsidRPr="0007004E" w:rsidRDefault="008D046B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osoby, której dane dotyczą jest wymogiem ustawowym określonym w przepisach ustawy pzp, związanych z udziałem w postępowaniu o udzielenie zamówienia publicznego. Brak ich podania może uniemożliwić Zamawiającemu dokonanie oceny spełniania warunków udziału w postępowaniu oraz zdolności Wykonawcy do należytego wykonania zamówienia, co może skutkować wykluczeniem Wykonawcy z postępowania lub odrzuceniem jego oferty.</w:t>
      </w:r>
    </w:p>
    <w:p w14:paraId="5CBD3848" w14:textId="77777777" w:rsidR="008827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odniesieniu do Pani/Pana danych osobowych decyzje nie będą podejmowane w sposób zautomatyzowa</w:t>
      </w:r>
      <w:r w:rsidR="0088274E">
        <w:rPr>
          <w:rFonts w:ascii="Times New Roman" w:hAnsi="Times New Roman" w:cs="Times New Roman"/>
        </w:rPr>
        <w:t>ny, stosowan</w:t>
      </w:r>
      <w:r w:rsidR="0072401E">
        <w:rPr>
          <w:rFonts w:ascii="Times New Roman" w:hAnsi="Times New Roman" w:cs="Times New Roman"/>
        </w:rPr>
        <w:t>ie do art. 22 RODO,</w:t>
      </w:r>
    </w:p>
    <w:p w14:paraId="6224FB9E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posiada Pani/Pan: </w:t>
      </w:r>
    </w:p>
    <w:p w14:paraId="3FD5D7F5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na podstawie art. 15 RODO prawo dostępu do danych osobowych Pani/Pana dotyczących; </w:t>
      </w:r>
    </w:p>
    <w:p w14:paraId="09CA99A4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</w:t>
      </w:r>
      <w:r w:rsidR="00216B8D">
        <w:rPr>
          <w:rFonts w:ascii="Times New Roman" w:hAnsi="Times New Roman" w:cs="Times New Roman"/>
        </w:rPr>
        <w:t>w zakresie niezgodnym z ustawą p</w:t>
      </w:r>
      <w:r w:rsidRPr="0007004E">
        <w:rPr>
          <w:rFonts w:ascii="Times New Roman" w:hAnsi="Times New Roman" w:cs="Times New Roman"/>
        </w:rPr>
        <w:t xml:space="preserve">zp oraz nie może naruszać integralności protokołu oraz jego załączników); </w:t>
      </w:r>
    </w:p>
    <w:p w14:paraId="3C74CE91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 </w:t>
      </w:r>
    </w:p>
    <w:p w14:paraId="68256E09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EFB358B" w14:textId="77777777" w:rsidR="0088274E" w:rsidRPr="0007004E" w:rsidRDefault="0088274E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przysługuje Pani/Pan:</w:t>
      </w:r>
    </w:p>
    <w:p w14:paraId="06421361" w14:textId="5509A7C5" w:rsidR="002B4C05" w:rsidRPr="0088274E" w:rsidRDefault="002B4C05" w:rsidP="0088274E">
      <w:pPr>
        <w:numPr>
          <w:ilvl w:val="2"/>
          <w:numId w:val="1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  <w:color w:val="auto"/>
        </w:rPr>
      </w:pPr>
      <w:r w:rsidRPr="0088274E">
        <w:rPr>
          <w:rFonts w:ascii="Times New Roman" w:hAnsi="Times New Roman" w:cs="Times New Roman"/>
          <w:color w:val="auto"/>
        </w:rPr>
        <w:t>w związku z art. 17 ust. 3 lit. b, d lub e RODO prawo</w:t>
      </w:r>
      <w:r w:rsidR="00DE0443">
        <w:rPr>
          <w:rFonts w:ascii="Times New Roman" w:hAnsi="Times New Roman" w:cs="Times New Roman"/>
          <w:color w:val="auto"/>
        </w:rPr>
        <w:t xml:space="preserve"> do usunięcia danych osobowych,</w:t>
      </w:r>
    </w:p>
    <w:p w14:paraId="2FEE29B6" w14:textId="403AF7CF" w:rsidR="002B4C05" w:rsidRPr="0088274E" w:rsidRDefault="002B4C05" w:rsidP="0088274E">
      <w:pPr>
        <w:numPr>
          <w:ilvl w:val="2"/>
          <w:numId w:val="1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  <w:color w:val="auto"/>
        </w:rPr>
      </w:pPr>
      <w:r w:rsidRPr="0088274E">
        <w:rPr>
          <w:rFonts w:ascii="Times New Roman" w:hAnsi="Times New Roman" w:cs="Times New Roman"/>
          <w:color w:val="auto"/>
        </w:rPr>
        <w:t>prawo do przenoszenia danych osobowych</w:t>
      </w:r>
      <w:r w:rsidR="00DE0443">
        <w:rPr>
          <w:rFonts w:ascii="Times New Roman" w:hAnsi="Times New Roman" w:cs="Times New Roman"/>
          <w:color w:val="auto"/>
        </w:rPr>
        <w:t>, o którym mowa w art. 20 RODO,</w:t>
      </w:r>
    </w:p>
    <w:p w14:paraId="5EC2EACE" w14:textId="77777777" w:rsidR="002B4C05" w:rsidRPr="0088274E" w:rsidRDefault="002B4C05" w:rsidP="0088274E">
      <w:pPr>
        <w:numPr>
          <w:ilvl w:val="2"/>
          <w:numId w:val="1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  <w:color w:val="auto"/>
        </w:rPr>
      </w:pPr>
      <w:r w:rsidRPr="0088274E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</w:t>
      </w:r>
      <w:r w:rsidR="00A54753" w:rsidRPr="0088274E">
        <w:rPr>
          <w:rFonts w:ascii="Times New Roman" w:hAnsi="Times New Roman" w:cs="Times New Roman"/>
          <w:color w:val="auto"/>
        </w:rPr>
        <w:t>jest art. 6 ust. 1 lit. c RODO.</w:t>
      </w:r>
    </w:p>
    <w:p w14:paraId="76B6C9CF" w14:textId="77777777" w:rsidR="00A54753" w:rsidRPr="0007004E" w:rsidRDefault="00A54753" w:rsidP="00A54753">
      <w:pPr>
        <w:spacing w:before="120" w:after="0" w:line="276" w:lineRule="auto"/>
        <w:ind w:left="1462" w:right="93" w:firstLine="0"/>
        <w:rPr>
          <w:rFonts w:ascii="Times New Roman" w:hAnsi="Times New Roman" w:cs="Times New Roman"/>
          <w:color w:val="0070C0"/>
        </w:rPr>
      </w:pPr>
    </w:p>
    <w:p w14:paraId="5D68F665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04822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Wykaz załączników do niniejszej IDW</w:t>
      </w:r>
      <w:bookmarkEnd w:id="3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EC1659F" w14:textId="77777777" w:rsidR="002B4C05" w:rsidRPr="0007004E" w:rsidRDefault="002B4C05" w:rsidP="00E818C0">
      <w:pPr>
        <w:spacing w:before="120" w:after="0" w:line="276" w:lineRule="auto"/>
        <w:ind w:left="87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Załącznikami do niniejszej IDW są następujące wzory: </w:t>
      </w:r>
    </w:p>
    <w:tbl>
      <w:tblPr>
        <w:tblStyle w:val="TableGrid"/>
        <w:tblW w:w="8723" w:type="dxa"/>
        <w:tblInd w:w="743" w:type="dxa"/>
        <w:tblCellMar>
          <w:top w:w="146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2642"/>
        <w:gridCol w:w="6081"/>
      </w:tblGrid>
      <w:tr w:rsidR="002B4C05" w:rsidRPr="0007004E" w14:paraId="64E49E57" w14:textId="77777777" w:rsidTr="0034757A">
        <w:trPr>
          <w:trHeight w:val="47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14:paraId="7C6451EF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Oznaczenie Załącznika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14:paraId="2FA84179" w14:textId="77777777" w:rsidR="002B4C05" w:rsidRPr="0007004E" w:rsidRDefault="002B4C05" w:rsidP="0034757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Nazwa Załącznika </w:t>
            </w:r>
          </w:p>
        </w:tc>
      </w:tr>
      <w:tr w:rsidR="002B4C05" w:rsidRPr="0007004E" w14:paraId="5A36C697" w14:textId="77777777" w:rsidTr="00AF7D16">
        <w:trPr>
          <w:trHeight w:val="35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5236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Załącznik nr 1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BCF5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Formularza Oferty  </w:t>
            </w:r>
          </w:p>
        </w:tc>
      </w:tr>
      <w:tr w:rsidR="002B4C05" w:rsidRPr="0007004E" w14:paraId="48473F99" w14:textId="77777777" w:rsidTr="00AF7D16">
        <w:trPr>
          <w:trHeight w:val="40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628E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Załącznik nr 2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90F1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oświadczenia Wykonawcy o </w:t>
            </w:r>
            <w:r w:rsidR="00326B13" w:rsidRPr="0007004E">
              <w:rPr>
                <w:rFonts w:ascii="Times New Roman" w:hAnsi="Times New Roman" w:cs="Times New Roman"/>
              </w:rPr>
              <w:t xml:space="preserve">spełnianiu warunków udziału w postępowaniu </w:t>
            </w:r>
            <w:r w:rsidR="00326B13">
              <w:rPr>
                <w:rFonts w:ascii="Times New Roman" w:hAnsi="Times New Roman" w:cs="Times New Roman"/>
              </w:rPr>
              <w:t>oraz braku podstaw do wykluczenia</w:t>
            </w:r>
          </w:p>
        </w:tc>
      </w:tr>
      <w:tr w:rsidR="002B4C05" w:rsidRPr="0007004E" w14:paraId="5E3427E6" w14:textId="77777777" w:rsidTr="00AF7D16">
        <w:trPr>
          <w:trHeight w:val="45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BD73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Załącznik nr 3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E20F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oświadczenia Wykonawcy o przynależności do tej samej grupy kapitałowej </w:t>
            </w:r>
          </w:p>
        </w:tc>
      </w:tr>
      <w:tr w:rsidR="002B4C05" w:rsidRPr="0007004E" w14:paraId="3DF26D3A" w14:textId="77777777" w:rsidTr="00AF7D16">
        <w:trPr>
          <w:trHeight w:val="51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8337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lastRenderedPageBreak/>
              <w:t xml:space="preserve">Załącznik nr 4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9499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wykazu osób, skierowanych przez Wykonawcę do realizacji zamówienia publicznego </w:t>
            </w:r>
          </w:p>
        </w:tc>
      </w:tr>
      <w:tr w:rsidR="002B4C05" w:rsidRPr="0007004E" w14:paraId="51B812FE" w14:textId="77777777" w:rsidTr="00AF7D16">
        <w:trPr>
          <w:trHeight w:val="42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1407" w14:textId="77777777" w:rsidR="002B4C05" w:rsidRPr="0007004E" w:rsidRDefault="005353FD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>Załącznik nr 5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0EBD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zobowiązania podmiotów do oddania Wykonawcy do dyspozycji niezbędnych zasobów  </w:t>
            </w:r>
          </w:p>
        </w:tc>
      </w:tr>
    </w:tbl>
    <w:p w14:paraId="1DBD8C2B" w14:textId="77777777" w:rsidR="00554F69" w:rsidRPr="0007004E" w:rsidRDefault="002B4C05" w:rsidP="00AF7D16">
      <w:pPr>
        <w:ind w:left="737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składając ofertę na wzorach załączonych do SIWZ  powinien usunąć z jego treści słowo  „wzór”. Wykonawca jest zobowiązany do przygotowania merytorycznej treści oferty w sposób odpowiadający wymaganiom Zamawiającego wskazanym w SIWZ. </w:t>
      </w:r>
    </w:p>
    <w:sectPr w:rsidR="00554F69" w:rsidRPr="0007004E" w:rsidSect="00BF5B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3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8C846" w14:textId="77777777" w:rsidR="00E872F4" w:rsidRDefault="00E872F4">
      <w:pPr>
        <w:spacing w:after="0" w:line="240" w:lineRule="auto"/>
      </w:pPr>
      <w:r>
        <w:separator/>
      </w:r>
    </w:p>
  </w:endnote>
  <w:endnote w:type="continuationSeparator" w:id="0">
    <w:p w14:paraId="02F004F2" w14:textId="77777777" w:rsidR="00E872F4" w:rsidRDefault="00E8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24E5" w14:textId="77777777" w:rsidR="003B14F1" w:rsidRDefault="003B14F1">
    <w:pPr>
      <w:tabs>
        <w:tab w:val="center" w:pos="1449"/>
        <w:tab w:val="center" w:pos="3024"/>
      </w:tabs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5929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1FCA63B" w14:textId="77777777" w:rsidR="003B14F1" w:rsidRPr="00BF5BB8" w:rsidRDefault="003B14F1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BF5BB8">
          <w:rPr>
            <w:rFonts w:ascii="Times New Roman" w:hAnsi="Times New Roman"/>
            <w:sz w:val="18"/>
            <w:szCs w:val="18"/>
          </w:rPr>
          <w:fldChar w:fldCharType="begin"/>
        </w:r>
        <w:r w:rsidRPr="00BF5BB8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F5BB8">
          <w:rPr>
            <w:rFonts w:ascii="Times New Roman" w:hAnsi="Times New Roman"/>
            <w:sz w:val="18"/>
            <w:szCs w:val="18"/>
          </w:rPr>
          <w:fldChar w:fldCharType="separate"/>
        </w:r>
        <w:r w:rsidR="006845EB">
          <w:rPr>
            <w:rFonts w:ascii="Times New Roman" w:hAnsi="Times New Roman"/>
            <w:noProof/>
            <w:sz w:val="18"/>
            <w:szCs w:val="18"/>
          </w:rPr>
          <w:t>2</w:t>
        </w:r>
        <w:r w:rsidRPr="00BF5BB8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1481EA25" w14:textId="77777777" w:rsidR="003B14F1" w:rsidRDefault="003B14F1">
    <w:pPr>
      <w:tabs>
        <w:tab w:val="center" w:pos="1449"/>
        <w:tab w:val="center" w:pos="3024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02A87" w14:textId="77777777" w:rsidR="003B14F1" w:rsidRDefault="003B14F1">
    <w:pPr>
      <w:tabs>
        <w:tab w:val="center" w:pos="1449"/>
        <w:tab w:val="center" w:pos="3024"/>
      </w:tabs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F07DF" w14:textId="77777777" w:rsidR="00E872F4" w:rsidRDefault="00E872F4">
      <w:pPr>
        <w:spacing w:after="0" w:line="240" w:lineRule="auto"/>
      </w:pPr>
      <w:r>
        <w:separator/>
      </w:r>
    </w:p>
  </w:footnote>
  <w:footnote w:type="continuationSeparator" w:id="0">
    <w:p w14:paraId="21EF92E6" w14:textId="77777777" w:rsidR="00E872F4" w:rsidRDefault="00E8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8" w:tblpY="713"/>
      <w:tblOverlap w:val="never"/>
      <w:tblW w:w="9076" w:type="dxa"/>
      <w:tblInd w:w="0" w:type="dxa"/>
      <w:tblCellMar>
        <w:top w:w="32" w:type="dxa"/>
        <w:left w:w="113" w:type="dxa"/>
        <w:right w:w="115" w:type="dxa"/>
      </w:tblCellMar>
      <w:tblLook w:val="04A0" w:firstRow="1" w:lastRow="0" w:firstColumn="1" w:lastColumn="0" w:noHBand="0" w:noVBand="1"/>
    </w:tblPr>
    <w:tblGrid>
      <w:gridCol w:w="9076"/>
    </w:tblGrid>
    <w:tr w:rsidR="003B14F1" w14:paraId="0F4F699E" w14:textId="77777777">
      <w:trPr>
        <w:trHeight w:val="235"/>
      </w:trPr>
      <w:tc>
        <w:tcPr>
          <w:tcW w:w="9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1E592B" w14:textId="77777777" w:rsidR="003B14F1" w:rsidRDefault="003B14F1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Część I – Instrukcja dla Wykonawców </w:t>
          </w:r>
        </w:p>
      </w:tc>
    </w:tr>
  </w:tbl>
  <w:p w14:paraId="74937F34" w14:textId="77777777" w:rsidR="003B14F1" w:rsidRDefault="003B14F1">
    <w:pPr>
      <w:spacing w:after="0" w:line="259" w:lineRule="auto"/>
      <w:ind w:left="-818" w:right="64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8" w:tblpY="713"/>
      <w:tblOverlap w:val="never"/>
      <w:tblW w:w="9737" w:type="dxa"/>
      <w:tblInd w:w="0" w:type="dxa"/>
      <w:tblCellMar>
        <w:top w:w="32" w:type="dxa"/>
        <w:left w:w="113" w:type="dxa"/>
        <w:right w:w="115" w:type="dxa"/>
      </w:tblCellMar>
      <w:tblLook w:val="04A0" w:firstRow="1" w:lastRow="0" w:firstColumn="1" w:lastColumn="0" w:noHBand="0" w:noVBand="1"/>
    </w:tblPr>
    <w:tblGrid>
      <w:gridCol w:w="9737"/>
    </w:tblGrid>
    <w:tr w:rsidR="003B14F1" w14:paraId="0FC0D6CE" w14:textId="77777777" w:rsidTr="00F05683">
      <w:trPr>
        <w:trHeight w:val="245"/>
      </w:trPr>
      <w:tc>
        <w:tcPr>
          <w:tcW w:w="97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24398E" w14:textId="77777777" w:rsidR="003B14F1" w:rsidRDefault="003B14F1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Część I – Instrukcja dla Wykonawców </w:t>
          </w:r>
        </w:p>
      </w:tc>
    </w:tr>
  </w:tbl>
  <w:p w14:paraId="73FD449F" w14:textId="77777777" w:rsidR="003B14F1" w:rsidRDefault="003B14F1">
    <w:pPr>
      <w:spacing w:after="0" w:line="259" w:lineRule="auto"/>
      <w:ind w:left="-818" w:right="64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8" w:tblpY="713"/>
      <w:tblOverlap w:val="never"/>
      <w:tblW w:w="9076" w:type="dxa"/>
      <w:tblInd w:w="0" w:type="dxa"/>
      <w:tblCellMar>
        <w:top w:w="32" w:type="dxa"/>
        <w:left w:w="113" w:type="dxa"/>
        <w:right w:w="115" w:type="dxa"/>
      </w:tblCellMar>
      <w:tblLook w:val="04A0" w:firstRow="1" w:lastRow="0" w:firstColumn="1" w:lastColumn="0" w:noHBand="0" w:noVBand="1"/>
    </w:tblPr>
    <w:tblGrid>
      <w:gridCol w:w="9076"/>
    </w:tblGrid>
    <w:tr w:rsidR="003B14F1" w14:paraId="58C78EC9" w14:textId="77777777">
      <w:trPr>
        <w:trHeight w:val="235"/>
      </w:trPr>
      <w:tc>
        <w:tcPr>
          <w:tcW w:w="9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0603AB" w14:textId="77777777" w:rsidR="003B14F1" w:rsidRDefault="003B14F1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Część I – Instrukcja dla Wykonawców </w:t>
          </w:r>
        </w:p>
      </w:tc>
    </w:tr>
  </w:tbl>
  <w:p w14:paraId="7ABDA2C9" w14:textId="77777777" w:rsidR="003B14F1" w:rsidRDefault="003B14F1">
    <w:pPr>
      <w:spacing w:after="0" w:line="259" w:lineRule="auto"/>
      <w:ind w:left="-818" w:right="64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8EF"/>
    <w:multiLevelType w:val="hybridMultilevel"/>
    <w:tmpl w:val="7DA25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564D"/>
    <w:multiLevelType w:val="hybridMultilevel"/>
    <w:tmpl w:val="7A6E5FB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11">
      <w:start w:val="1"/>
      <w:numFmt w:val="decimal"/>
      <w:lvlText w:val="%4)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3C5436"/>
    <w:multiLevelType w:val="hybridMultilevel"/>
    <w:tmpl w:val="6584DA64"/>
    <w:lvl w:ilvl="0" w:tplc="2938BF3C">
      <w:start w:val="1"/>
      <w:numFmt w:val="upperRoman"/>
      <w:lvlText w:val="%1."/>
      <w:lvlJc w:val="left"/>
      <w:pPr>
        <w:ind w:left="116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42A278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0D4"/>
    <w:multiLevelType w:val="hybridMultilevel"/>
    <w:tmpl w:val="2E92F662"/>
    <w:lvl w:ilvl="0" w:tplc="D8AE3C9C">
      <w:start w:val="2"/>
      <w:numFmt w:val="decimal"/>
      <w:lvlText w:val="%1.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0897C">
      <w:start w:val="1"/>
      <w:numFmt w:val="decimal"/>
      <w:lvlText w:val="%2)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C2AFE">
      <w:start w:val="1"/>
      <w:numFmt w:val="lowerLetter"/>
      <w:lvlText w:val="%3)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F26CB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21F0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65DD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882F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2553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E1F8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B71AA1"/>
    <w:multiLevelType w:val="hybridMultilevel"/>
    <w:tmpl w:val="872409F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1E2AF5"/>
    <w:multiLevelType w:val="hybridMultilevel"/>
    <w:tmpl w:val="8AC06E3C"/>
    <w:lvl w:ilvl="0" w:tplc="11D209E6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04160"/>
    <w:multiLevelType w:val="hybridMultilevel"/>
    <w:tmpl w:val="85905640"/>
    <w:lvl w:ilvl="0" w:tplc="5E844C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0A360">
      <w:start w:val="1"/>
      <w:numFmt w:val="lowerLetter"/>
      <w:lvlText w:val="%2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9E9670">
      <w:start w:val="1"/>
      <w:numFmt w:val="lowerLetter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4E9A8">
      <w:start w:val="1"/>
      <w:numFmt w:val="decimal"/>
      <w:lvlText w:val="%4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AC9E4">
      <w:start w:val="1"/>
      <w:numFmt w:val="lowerLetter"/>
      <w:lvlText w:val="%5"/>
      <w:lvlJc w:val="left"/>
      <w:pPr>
        <w:ind w:left="2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2A672C">
      <w:start w:val="1"/>
      <w:numFmt w:val="lowerRoman"/>
      <w:lvlText w:val="%6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89DC2">
      <w:start w:val="1"/>
      <w:numFmt w:val="decimal"/>
      <w:lvlText w:val="%7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BA257E">
      <w:start w:val="1"/>
      <w:numFmt w:val="lowerLetter"/>
      <w:lvlText w:val="%8"/>
      <w:lvlJc w:val="left"/>
      <w:pPr>
        <w:ind w:left="4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CF286">
      <w:start w:val="1"/>
      <w:numFmt w:val="lowerRoman"/>
      <w:lvlText w:val="%9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17CBA"/>
    <w:multiLevelType w:val="hybridMultilevel"/>
    <w:tmpl w:val="90ACBD4A"/>
    <w:lvl w:ilvl="0" w:tplc="4EDEEF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60CD4">
      <w:start w:val="1"/>
      <w:numFmt w:val="lowerLetter"/>
      <w:lvlText w:val="%2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E0D14">
      <w:start w:val="1"/>
      <w:numFmt w:val="lowerLetter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0B888">
      <w:start w:val="1"/>
      <w:numFmt w:val="decimal"/>
      <w:lvlText w:val="%4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CCE44">
      <w:start w:val="1"/>
      <w:numFmt w:val="lowerLetter"/>
      <w:lvlText w:val="%5"/>
      <w:lvlJc w:val="left"/>
      <w:pPr>
        <w:ind w:left="2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8877E">
      <w:start w:val="1"/>
      <w:numFmt w:val="lowerRoman"/>
      <w:lvlText w:val="%6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809D12">
      <w:start w:val="1"/>
      <w:numFmt w:val="decimal"/>
      <w:lvlText w:val="%7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4923C">
      <w:start w:val="1"/>
      <w:numFmt w:val="lowerLetter"/>
      <w:lvlText w:val="%8"/>
      <w:lvlJc w:val="left"/>
      <w:pPr>
        <w:ind w:left="4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EC3D4">
      <w:start w:val="1"/>
      <w:numFmt w:val="lowerRoman"/>
      <w:lvlText w:val="%9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F427F4"/>
    <w:multiLevelType w:val="hybridMultilevel"/>
    <w:tmpl w:val="118EB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777F"/>
    <w:multiLevelType w:val="hybridMultilevel"/>
    <w:tmpl w:val="1A1C1952"/>
    <w:lvl w:ilvl="0" w:tplc="4D948966">
      <w:start w:val="16"/>
      <w:numFmt w:val="upperRoman"/>
      <w:lvlText w:val="%1."/>
      <w:lvlJc w:val="left"/>
      <w:pPr>
        <w:ind w:left="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46A44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624EC">
      <w:start w:val="2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C4FA8">
      <w:start w:val="1"/>
      <w:numFmt w:val="decimal"/>
      <w:lvlText w:val="%4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5E76D0">
      <w:start w:val="1"/>
      <w:numFmt w:val="lowerLetter"/>
      <w:lvlText w:val="%5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FAAE72">
      <w:start w:val="1"/>
      <w:numFmt w:val="lowerRoman"/>
      <w:lvlText w:val="%6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41318">
      <w:start w:val="1"/>
      <w:numFmt w:val="decimal"/>
      <w:lvlText w:val="%7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EACF2">
      <w:start w:val="1"/>
      <w:numFmt w:val="lowerLetter"/>
      <w:lvlText w:val="%8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961936">
      <w:start w:val="1"/>
      <w:numFmt w:val="lowerRoman"/>
      <w:lvlText w:val="%9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A207F6"/>
    <w:multiLevelType w:val="hybridMultilevel"/>
    <w:tmpl w:val="1AF454A4"/>
    <w:lvl w:ilvl="0" w:tplc="659EC9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56F4">
      <w:start w:val="1"/>
      <w:numFmt w:val="bullet"/>
      <w:lvlText w:val="o"/>
      <w:lvlJc w:val="left"/>
      <w:pPr>
        <w:ind w:left="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E7CD2">
      <w:start w:val="1"/>
      <w:numFmt w:val="bullet"/>
      <w:lvlText w:val="▪"/>
      <w:lvlJc w:val="left"/>
      <w:pPr>
        <w:ind w:left="1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E6C18">
      <w:start w:val="1"/>
      <w:numFmt w:val="bullet"/>
      <w:lvlText w:val=""/>
      <w:lvlJc w:val="left"/>
      <w:pPr>
        <w:ind w:left="19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47750">
      <w:start w:val="1"/>
      <w:numFmt w:val="bullet"/>
      <w:lvlText w:val="o"/>
      <w:lvlJc w:val="left"/>
      <w:pPr>
        <w:ind w:left="2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263C">
      <w:start w:val="1"/>
      <w:numFmt w:val="bullet"/>
      <w:lvlText w:val="▪"/>
      <w:lvlJc w:val="left"/>
      <w:pPr>
        <w:ind w:left="3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AE058">
      <w:start w:val="1"/>
      <w:numFmt w:val="bullet"/>
      <w:lvlText w:val="•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CC76C">
      <w:start w:val="1"/>
      <w:numFmt w:val="bullet"/>
      <w:lvlText w:val="o"/>
      <w:lvlJc w:val="left"/>
      <w:pPr>
        <w:ind w:left="4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2AE1F0">
      <w:start w:val="1"/>
      <w:numFmt w:val="bullet"/>
      <w:lvlText w:val="▪"/>
      <w:lvlJc w:val="left"/>
      <w:pPr>
        <w:ind w:left="5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FB73D4"/>
    <w:multiLevelType w:val="hybridMultilevel"/>
    <w:tmpl w:val="C8748F0E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3BBE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876B3E"/>
    <w:multiLevelType w:val="hybridMultilevel"/>
    <w:tmpl w:val="1242C54C"/>
    <w:lvl w:ilvl="0" w:tplc="792AE2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ADE8">
      <w:start w:val="4"/>
      <w:numFmt w:val="decimal"/>
      <w:lvlText w:val="%2)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8027AE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C1B7A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6DB08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8D072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8C157A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4F782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4A3E50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37636"/>
    <w:multiLevelType w:val="hybridMultilevel"/>
    <w:tmpl w:val="7D8CD974"/>
    <w:lvl w:ilvl="0" w:tplc="D7AC68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80DBC">
      <w:start w:val="1"/>
      <w:numFmt w:val="lowerLetter"/>
      <w:lvlText w:val="%2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EC71E">
      <w:start w:val="1"/>
      <w:numFmt w:val="lowerRoman"/>
      <w:lvlText w:val="%3"/>
      <w:lvlJc w:val="left"/>
      <w:pPr>
        <w:ind w:left="1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C574E">
      <w:start w:val="1"/>
      <w:numFmt w:val="lowerLetter"/>
      <w:lvlText w:val="%4)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A0B70">
      <w:start w:val="1"/>
      <w:numFmt w:val="lowerLetter"/>
      <w:lvlText w:val="%5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4A71E">
      <w:start w:val="1"/>
      <w:numFmt w:val="lowerRoman"/>
      <w:lvlText w:val="%6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AE75C">
      <w:start w:val="1"/>
      <w:numFmt w:val="decimal"/>
      <w:lvlText w:val="%7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EA994">
      <w:start w:val="1"/>
      <w:numFmt w:val="lowerLetter"/>
      <w:lvlText w:val="%8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BE622C">
      <w:start w:val="1"/>
      <w:numFmt w:val="lowerRoman"/>
      <w:lvlText w:val="%9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B92679"/>
    <w:multiLevelType w:val="hybridMultilevel"/>
    <w:tmpl w:val="4B5C966C"/>
    <w:lvl w:ilvl="0" w:tplc="4E4E6C1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2E4B2EF9"/>
    <w:multiLevelType w:val="hybridMultilevel"/>
    <w:tmpl w:val="AB3A44E8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8DA2C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852D27"/>
    <w:multiLevelType w:val="hybridMultilevel"/>
    <w:tmpl w:val="C70A79F0"/>
    <w:lvl w:ilvl="0" w:tplc="0415000F">
      <w:start w:val="1"/>
      <w:numFmt w:val="decimal"/>
      <w:lvlText w:val="%1."/>
      <w:lvlJc w:val="left"/>
      <w:pPr>
        <w:ind w:left="1447" w:hanging="360"/>
      </w:pPr>
    </w:lvl>
    <w:lvl w:ilvl="1" w:tplc="0415000F">
      <w:start w:val="1"/>
      <w:numFmt w:val="decimal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7" w15:restartNumberingAfterBreak="0">
    <w:nsid w:val="348F7EE8"/>
    <w:multiLevelType w:val="hybridMultilevel"/>
    <w:tmpl w:val="9968A44E"/>
    <w:lvl w:ilvl="0" w:tplc="E6FAA1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B2102A">
      <w:start w:val="1"/>
      <w:numFmt w:val="lowerLetter"/>
      <w:lvlText w:val="%2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2AA0E">
      <w:start w:val="1"/>
      <w:numFmt w:val="lowerRoman"/>
      <w:lvlText w:val="%3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4C568">
      <w:start w:val="1"/>
      <w:numFmt w:val="lowerLetter"/>
      <w:lvlRestart w:val="0"/>
      <w:lvlText w:val="%4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B0BD44">
      <w:start w:val="1"/>
      <w:numFmt w:val="lowerLetter"/>
      <w:lvlText w:val="%5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25BDC">
      <w:start w:val="1"/>
      <w:numFmt w:val="lowerRoman"/>
      <w:lvlText w:val="%6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41FA0">
      <w:start w:val="1"/>
      <w:numFmt w:val="decimal"/>
      <w:lvlText w:val="%7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CC838">
      <w:start w:val="1"/>
      <w:numFmt w:val="lowerLetter"/>
      <w:lvlText w:val="%8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A9CAA">
      <w:start w:val="1"/>
      <w:numFmt w:val="lowerRoman"/>
      <w:lvlText w:val="%9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C51344"/>
    <w:multiLevelType w:val="hybridMultilevel"/>
    <w:tmpl w:val="B53A01DA"/>
    <w:lvl w:ilvl="0" w:tplc="846EE6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67828">
      <w:start w:val="1"/>
      <w:numFmt w:val="lowerLetter"/>
      <w:lvlText w:val="%2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E139A">
      <w:start w:val="1"/>
      <w:numFmt w:val="decimal"/>
      <w:lvlRestart w:val="0"/>
      <w:lvlText w:val="%3)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806B76">
      <w:start w:val="1"/>
      <w:numFmt w:val="decimal"/>
      <w:lvlText w:val="%4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48786">
      <w:start w:val="1"/>
      <w:numFmt w:val="lowerLetter"/>
      <w:lvlText w:val="%5"/>
      <w:lvlJc w:val="left"/>
      <w:pPr>
        <w:ind w:left="2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21948">
      <w:start w:val="1"/>
      <w:numFmt w:val="lowerRoman"/>
      <w:lvlText w:val="%6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D819FE">
      <w:start w:val="1"/>
      <w:numFmt w:val="decimal"/>
      <w:lvlText w:val="%7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4E21BC">
      <w:start w:val="1"/>
      <w:numFmt w:val="lowerLetter"/>
      <w:lvlText w:val="%8"/>
      <w:lvlJc w:val="left"/>
      <w:pPr>
        <w:ind w:left="4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28ECE4">
      <w:start w:val="1"/>
      <w:numFmt w:val="lowerRoman"/>
      <w:lvlText w:val="%9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5D5756"/>
    <w:multiLevelType w:val="hybridMultilevel"/>
    <w:tmpl w:val="9F261092"/>
    <w:lvl w:ilvl="0" w:tplc="0F08E2CA">
      <w:start w:val="1"/>
      <w:numFmt w:val="decimal"/>
      <w:lvlText w:val="%1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431F8">
      <w:start w:val="1"/>
      <w:numFmt w:val="lowerLetter"/>
      <w:lvlText w:val="%2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E9F6A">
      <w:start w:val="1"/>
      <w:numFmt w:val="lowerRoman"/>
      <w:lvlText w:val="%3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6161C">
      <w:start w:val="1"/>
      <w:numFmt w:val="decimal"/>
      <w:lvlText w:val="%4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82966">
      <w:start w:val="1"/>
      <w:numFmt w:val="lowerLetter"/>
      <w:lvlText w:val="%5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6B7BC">
      <w:start w:val="1"/>
      <w:numFmt w:val="lowerRoman"/>
      <w:lvlText w:val="%6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A4F08">
      <w:start w:val="1"/>
      <w:numFmt w:val="decimal"/>
      <w:lvlText w:val="%7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FE0B46">
      <w:start w:val="1"/>
      <w:numFmt w:val="lowerLetter"/>
      <w:lvlText w:val="%8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EECC2">
      <w:start w:val="1"/>
      <w:numFmt w:val="lowerRoman"/>
      <w:lvlText w:val="%9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0C0A50"/>
    <w:multiLevelType w:val="hybridMultilevel"/>
    <w:tmpl w:val="97785DAE"/>
    <w:lvl w:ilvl="0" w:tplc="51B05A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B407A8">
      <w:start w:val="1"/>
      <w:numFmt w:val="lowerLetter"/>
      <w:lvlText w:val="%2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E7CCE">
      <w:start w:val="1"/>
      <w:numFmt w:val="lowerRoman"/>
      <w:lvlText w:val="%3"/>
      <w:lvlJc w:val="left"/>
      <w:pPr>
        <w:ind w:left="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27DEC">
      <w:start w:val="1"/>
      <w:numFmt w:val="decimal"/>
      <w:lvlRestart w:val="0"/>
      <w:lvlText w:val="%4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A0B94">
      <w:start w:val="1"/>
      <w:numFmt w:val="lowerLetter"/>
      <w:lvlText w:val="%5"/>
      <w:lvlJc w:val="left"/>
      <w:pPr>
        <w:ind w:left="2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AD790">
      <w:start w:val="1"/>
      <w:numFmt w:val="lowerRoman"/>
      <w:lvlText w:val="%6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412E0">
      <w:start w:val="1"/>
      <w:numFmt w:val="decimal"/>
      <w:lvlText w:val="%7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E42648">
      <w:start w:val="1"/>
      <w:numFmt w:val="lowerLetter"/>
      <w:lvlText w:val="%8"/>
      <w:lvlJc w:val="left"/>
      <w:pPr>
        <w:ind w:left="4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80664">
      <w:start w:val="1"/>
      <w:numFmt w:val="lowerRoman"/>
      <w:lvlText w:val="%9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2011D6"/>
    <w:multiLevelType w:val="hybridMultilevel"/>
    <w:tmpl w:val="EE223008"/>
    <w:lvl w:ilvl="0" w:tplc="0F64D9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62E818">
      <w:start w:val="1"/>
      <w:numFmt w:val="decimal"/>
      <w:lvlText w:val="%2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EA968">
      <w:start w:val="1"/>
      <w:numFmt w:val="lowerRoman"/>
      <w:lvlText w:val="%3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477C8">
      <w:start w:val="1"/>
      <w:numFmt w:val="decimal"/>
      <w:lvlText w:val="%4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C78A8">
      <w:start w:val="1"/>
      <w:numFmt w:val="lowerLetter"/>
      <w:lvlText w:val="%5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4696BE">
      <w:start w:val="1"/>
      <w:numFmt w:val="lowerRoman"/>
      <w:lvlText w:val="%6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6ECAC6">
      <w:start w:val="1"/>
      <w:numFmt w:val="decimal"/>
      <w:lvlText w:val="%7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AB644">
      <w:start w:val="1"/>
      <w:numFmt w:val="lowerLetter"/>
      <w:lvlText w:val="%8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6A41E">
      <w:start w:val="1"/>
      <w:numFmt w:val="lowerRoman"/>
      <w:lvlText w:val="%9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92186A"/>
    <w:multiLevelType w:val="hybridMultilevel"/>
    <w:tmpl w:val="9FD426BE"/>
    <w:lvl w:ilvl="0" w:tplc="1C8C70E6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3" w15:restartNumberingAfterBreak="0">
    <w:nsid w:val="41726DBF"/>
    <w:multiLevelType w:val="hybridMultilevel"/>
    <w:tmpl w:val="092C4EA4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CECEA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172B1D"/>
    <w:multiLevelType w:val="hybridMultilevel"/>
    <w:tmpl w:val="7F542A0A"/>
    <w:lvl w:ilvl="0" w:tplc="79C2ACB8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36270"/>
    <w:multiLevelType w:val="hybridMultilevel"/>
    <w:tmpl w:val="55EE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28EA"/>
    <w:multiLevelType w:val="hybridMultilevel"/>
    <w:tmpl w:val="B6C8C05A"/>
    <w:lvl w:ilvl="0" w:tplc="D00C0A66">
      <w:start w:val="1"/>
      <w:numFmt w:val="decimal"/>
      <w:lvlText w:val="%1)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0ABE6">
      <w:start w:val="1"/>
      <w:numFmt w:val="lowerLetter"/>
      <w:lvlText w:val="%2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344E36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B08D0E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48BDA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C2826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2CA0C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CE166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4EBC4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6B341B"/>
    <w:multiLevelType w:val="hybridMultilevel"/>
    <w:tmpl w:val="63E264EA"/>
    <w:lvl w:ilvl="0" w:tplc="3E8CE48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44ED"/>
    <w:multiLevelType w:val="hybridMultilevel"/>
    <w:tmpl w:val="DE60BDC4"/>
    <w:lvl w:ilvl="0" w:tplc="ACDE3F78">
      <w:start w:val="10"/>
      <w:numFmt w:val="upperRoman"/>
      <w:lvlText w:val="%1."/>
      <w:lvlJc w:val="left"/>
      <w:pPr>
        <w:ind w:left="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143B1C">
      <w:start w:val="1"/>
      <w:numFmt w:val="decimal"/>
      <w:lvlText w:val="%2.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04A1A">
      <w:start w:val="1"/>
      <w:numFmt w:val="decimal"/>
      <w:lvlText w:val="%3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A6648">
      <w:start w:val="1"/>
      <w:numFmt w:val="lowerLetter"/>
      <w:lvlText w:val="%4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ED7C8">
      <w:start w:val="1"/>
      <w:numFmt w:val="lowerLetter"/>
      <w:lvlText w:val="%5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02756">
      <w:start w:val="1"/>
      <w:numFmt w:val="lowerRoman"/>
      <w:lvlText w:val="%6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83D5E">
      <w:start w:val="1"/>
      <w:numFmt w:val="decimal"/>
      <w:lvlText w:val="%7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24FAA">
      <w:start w:val="1"/>
      <w:numFmt w:val="lowerLetter"/>
      <w:lvlText w:val="%8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C9C38">
      <w:start w:val="1"/>
      <w:numFmt w:val="lowerRoman"/>
      <w:lvlText w:val="%9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BE6230"/>
    <w:multiLevelType w:val="hybridMultilevel"/>
    <w:tmpl w:val="2FCE6966"/>
    <w:lvl w:ilvl="0" w:tplc="4E4E6C18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4A141825"/>
    <w:multiLevelType w:val="hybridMultilevel"/>
    <w:tmpl w:val="0C1E1810"/>
    <w:lvl w:ilvl="0" w:tplc="8B549D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49F02">
      <w:start w:val="1"/>
      <w:numFmt w:val="lowerLetter"/>
      <w:lvlText w:val="%2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E8952">
      <w:start w:val="1"/>
      <w:numFmt w:val="decimal"/>
      <w:lvlRestart w:val="0"/>
      <w:lvlText w:val="%3.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9E530A">
      <w:start w:val="1"/>
      <w:numFmt w:val="decimal"/>
      <w:lvlText w:val="%4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EEFCA">
      <w:start w:val="1"/>
      <w:numFmt w:val="lowerLetter"/>
      <w:lvlText w:val="%5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4D8E0">
      <w:start w:val="1"/>
      <w:numFmt w:val="lowerRoman"/>
      <w:lvlText w:val="%6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6E99C">
      <w:start w:val="1"/>
      <w:numFmt w:val="decimal"/>
      <w:lvlText w:val="%7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CFFD0">
      <w:start w:val="1"/>
      <w:numFmt w:val="lowerLetter"/>
      <w:lvlText w:val="%8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DC3ACE">
      <w:start w:val="1"/>
      <w:numFmt w:val="lowerRoman"/>
      <w:lvlText w:val="%9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7B7A21"/>
    <w:multiLevelType w:val="hybridMultilevel"/>
    <w:tmpl w:val="13B67488"/>
    <w:lvl w:ilvl="0" w:tplc="1C8C7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94E67"/>
    <w:multiLevelType w:val="hybridMultilevel"/>
    <w:tmpl w:val="A540F33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0F">
      <w:start w:val="1"/>
      <w:numFmt w:val="decimal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 w15:restartNumberingAfterBreak="0">
    <w:nsid w:val="4EBA0B87"/>
    <w:multiLevelType w:val="hybridMultilevel"/>
    <w:tmpl w:val="F8402F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38C6267"/>
    <w:multiLevelType w:val="hybridMultilevel"/>
    <w:tmpl w:val="988806B0"/>
    <w:lvl w:ilvl="0" w:tplc="EEB427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EC4DA">
      <w:start w:val="1"/>
      <w:numFmt w:val="lowerLetter"/>
      <w:lvlText w:val="%2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B427BC">
      <w:start w:val="1"/>
      <w:numFmt w:val="lowerRoman"/>
      <w:lvlText w:val="%3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A15DC">
      <w:start w:val="1"/>
      <w:numFmt w:val="decimal"/>
      <w:lvlText w:val="%4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083BC">
      <w:start w:val="1"/>
      <w:numFmt w:val="decimal"/>
      <w:lvlRestart w:val="0"/>
      <w:lvlText w:val="%5)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67C8A">
      <w:start w:val="1"/>
      <w:numFmt w:val="lowerRoman"/>
      <w:lvlText w:val="%6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76B632">
      <w:start w:val="1"/>
      <w:numFmt w:val="decimal"/>
      <w:lvlText w:val="%7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0D0E">
      <w:start w:val="1"/>
      <w:numFmt w:val="lowerLetter"/>
      <w:lvlText w:val="%8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8DDC0">
      <w:start w:val="1"/>
      <w:numFmt w:val="lowerRoman"/>
      <w:lvlText w:val="%9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60286B"/>
    <w:multiLevelType w:val="hybridMultilevel"/>
    <w:tmpl w:val="A78897D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548957B3"/>
    <w:multiLevelType w:val="hybridMultilevel"/>
    <w:tmpl w:val="50A4F2D2"/>
    <w:lvl w:ilvl="0" w:tplc="ACDE3F78">
      <w:start w:val="10"/>
      <w:numFmt w:val="upperRoman"/>
      <w:lvlText w:val="%1."/>
      <w:lvlJc w:val="left"/>
      <w:pPr>
        <w:ind w:left="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078B2">
      <w:start w:val="1"/>
      <w:numFmt w:val="decimal"/>
      <w:lvlText w:val="%2."/>
      <w:lvlJc w:val="left"/>
      <w:pPr>
        <w:ind w:left="80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04A1A">
      <w:start w:val="1"/>
      <w:numFmt w:val="decimal"/>
      <w:lvlText w:val="%3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A6648">
      <w:start w:val="1"/>
      <w:numFmt w:val="lowerLetter"/>
      <w:lvlText w:val="%4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ED7C8">
      <w:start w:val="1"/>
      <w:numFmt w:val="lowerLetter"/>
      <w:lvlText w:val="%5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02756">
      <w:start w:val="1"/>
      <w:numFmt w:val="lowerRoman"/>
      <w:lvlText w:val="%6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83D5E">
      <w:start w:val="1"/>
      <w:numFmt w:val="decimal"/>
      <w:lvlText w:val="%7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24FAA">
      <w:start w:val="1"/>
      <w:numFmt w:val="lowerLetter"/>
      <w:lvlText w:val="%8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C9C38">
      <w:start w:val="1"/>
      <w:numFmt w:val="lowerRoman"/>
      <w:lvlText w:val="%9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0A2751"/>
    <w:multiLevelType w:val="hybridMultilevel"/>
    <w:tmpl w:val="11A06AAA"/>
    <w:lvl w:ilvl="0" w:tplc="7512911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E8F072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34476C">
      <w:start w:val="1"/>
      <w:numFmt w:val="lowerRoman"/>
      <w:lvlText w:val="%3"/>
      <w:lvlJc w:val="left"/>
      <w:pPr>
        <w:ind w:left="1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36E8A4">
      <w:start w:val="1"/>
      <w:numFmt w:val="decimal"/>
      <w:lvlText w:val="%4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EA38C8">
      <w:start w:val="1"/>
      <w:numFmt w:val="lowerLetter"/>
      <w:lvlText w:val="%5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2C622">
      <w:start w:val="1"/>
      <w:numFmt w:val="lowerRoman"/>
      <w:lvlText w:val="%6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48842">
      <w:start w:val="1"/>
      <w:numFmt w:val="decimal"/>
      <w:lvlText w:val="%7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AD062">
      <w:start w:val="1"/>
      <w:numFmt w:val="lowerLetter"/>
      <w:lvlText w:val="%8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08CBE">
      <w:start w:val="1"/>
      <w:numFmt w:val="lowerRoman"/>
      <w:lvlText w:val="%9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B478AE"/>
    <w:multiLevelType w:val="hybridMultilevel"/>
    <w:tmpl w:val="0C682E6C"/>
    <w:lvl w:ilvl="0" w:tplc="7374A9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C4C48E">
      <w:start w:val="1"/>
      <w:numFmt w:val="lowerLetter"/>
      <w:lvlText w:val="%2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A5B92">
      <w:start w:val="1"/>
      <w:numFmt w:val="lowerRoman"/>
      <w:lvlText w:val="%3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4BFE8">
      <w:start w:val="1"/>
      <w:numFmt w:val="decimal"/>
      <w:lvlRestart w:val="0"/>
      <w:lvlText w:val="%4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28600">
      <w:start w:val="1"/>
      <w:numFmt w:val="lowerLetter"/>
      <w:lvlText w:val="%5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6818">
      <w:start w:val="1"/>
      <w:numFmt w:val="lowerRoman"/>
      <w:lvlText w:val="%6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C90C8">
      <w:start w:val="1"/>
      <w:numFmt w:val="decimal"/>
      <w:lvlText w:val="%7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284B4">
      <w:start w:val="1"/>
      <w:numFmt w:val="lowerLetter"/>
      <w:lvlText w:val="%8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DC839C">
      <w:start w:val="1"/>
      <w:numFmt w:val="lowerRoman"/>
      <w:lvlText w:val="%9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3C2E9F"/>
    <w:multiLevelType w:val="hybridMultilevel"/>
    <w:tmpl w:val="AAAAD296"/>
    <w:lvl w:ilvl="0" w:tplc="1C8C70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D170678"/>
    <w:multiLevelType w:val="hybridMultilevel"/>
    <w:tmpl w:val="F88C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8007F"/>
    <w:multiLevelType w:val="hybridMultilevel"/>
    <w:tmpl w:val="B2E815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FF452A1"/>
    <w:multiLevelType w:val="hybridMultilevel"/>
    <w:tmpl w:val="4C68C6B8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01C16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EF6D00"/>
    <w:multiLevelType w:val="hybridMultilevel"/>
    <w:tmpl w:val="EE443EF4"/>
    <w:lvl w:ilvl="0" w:tplc="A4049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E0341E">
      <w:start w:val="1"/>
      <w:numFmt w:val="decimal"/>
      <w:lvlText w:val="%2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4EF10">
      <w:start w:val="1"/>
      <w:numFmt w:val="lowerRoman"/>
      <w:lvlText w:val="%3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A397C">
      <w:start w:val="1"/>
      <w:numFmt w:val="decimal"/>
      <w:lvlText w:val="%4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0AE78">
      <w:start w:val="1"/>
      <w:numFmt w:val="lowerLetter"/>
      <w:lvlText w:val="%5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E98A8">
      <w:start w:val="1"/>
      <w:numFmt w:val="lowerRoman"/>
      <w:lvlText w:val="%6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4055C0">
      <w:start w:val="1"/>
      <w:numFmt w:val="decimal"/>
      <w:lvlText w:val="%7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0F7B6">
      <w:start w:val="1"/>
      <w:numFmt w:val="lowerLetter"/>
      <w:lvlText w:val="%8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8DFE2">
      <w:start w:val="1"/>
      <w:numFmt w:val="lowerRoman"/>
      <w:lvlText w:val="%9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13A4372"/>
    <w:multiLevelType w:val="hybridMultilevel"/>
    <w:tmpl w:val="3FDA1E88"/>
    <w:lvl w:ilvl="0" w:tplc="A5CE3C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00EFA">
      <w:start w:val="1"/>
      <w:numFmt w:val="lowerLetter"/>
      <w:lvlText w:val="%2"/>
      <w:lvlJc w:val="left"/>
      <w:pPr>
        <w:ind w:left="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AF6FE">
      <w:start w:val="1"/>
      <w:numFmt w:val="decimal"/>
      <w:lvlRestart w:val="0"/>
      <w:lvlText w:val="%3.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EDCFC">
      <w:start w:val="1"/>
      <w:numFmt w:val="decimal"/>
      <w:lvlText w:val="%4"/>
      <w:lvlJc w:val="left"/>
      <w:pPr>
        <w:ind w:left="1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81572">
      <w:start w:val="1"/>
      <w:numFmt w:val="lowerLetter"/>
      <w:lvlText w:val="%5"/>
      <w:lvlJc w:val="left"/>
      <w:pPr>
        <w:ind w:left="2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C3EC2">
      <w:start w:val="1"/>
      <w:numFmt w:val="lowerRoman"/>
      <w:lvlText w:val="%6"/>
      <w:lvlJc w:val="left"/>
      <w:pPr>
        <w:ind w:left="2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4CBF0">
      <w:start w:val="1"/>
      <w:numFmt w:val="decimal"/>
      <w:lvlText w:val="%7"/>
      <w:lvlJc w:val="left"/>
      <w:pPr>
        <w:ind w:left="3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00A14">
      <w:start w:val="1"/>
      <w:numFmt w:val="lowerLetter"/>
      <w:lvlText w:val="%8"/>
      <w:lvlJc w:val="left"/>
      <w:pPr>
        <w:ind w:left="4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0AE50">
      <w:start w:val="1"/>
      <w:numFmt w:val="lowerRoman"/>
      <w:lvlText w:val="%9"/>
      <w:lvlJc w:val="left"/>
      <w:pPr>
        <w:ind w:left="5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B939F1"/>
    <w:multiLevelType w:val="hybridMultilevel"/>
    <w:tmpl w:val="47FA97EA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2A000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641AFF"/>
    <w:multiLevelType w:val="hybridMultilevel"/>
    <w:tmpl w:val="B3B46E1E"/>
    <w:lvl w:ilvl="0" w:tplc="F30842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898AA">
      <w:start w:val="1"/>
      <w:numFmt w:val="lowerLetter"/>
      <w:lvlText w:val="%2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8C168">
      <w:start w:val="4"/>
      <w:numFmt w:val="decimal"/>
      <w:lvlText w:val="%3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E5DDE">
      <w:start w:val="1"/>
      <w:numFmt w:val="decimal"/>
      <w:lvlText w:val="%4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03F4C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C8E4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E2BA1A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0A484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168572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B8052D6"/>
    <w:multiLevelType w:val="hybridMultilevel"/>
    <w:tmpl w:val="2482FD32"/>
    <w:lvl w:ilvl="0" w:tplc="A022D7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C39E0">
      <w:start w:val="1"/>
      <w:numFmt w:val="bullet"/>
      <w:lvlText w:val="o"/>
      <w:lvlJc w:val="left"/>
      <w:pPr>
        <w:ind w:left="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C70E6">
      <w:start w:val="1"/>
      <w:numFmt w:val="bullet"/>
      <w:lvlText w:val=""/>
      <w:lvlJc w:val="left"/>
      <w:pPr>
        <w:ind w:left="14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83594">
      <w:start w:val="1"/>
      <w:numFmt w:val="bullet"/>
      <w:lvlText w:val="•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E7AC4">
      <w:start w:val="1"/>
      <w:numFmt w:val="bullet"/>
      <w:lvlText w:val="o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4E7B4">
      <w:start w:val="1"/>
      <w:numFmt w:val="bullet"/>
      <w:lvlText w:val="▪"/>
      <w:lvlJc w:val="left"/>
      <w:pPr>
        <w:ind w:left="3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21C10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E22104">
      <w:start w:val="1"/>
      <w:numFmt w:val="bullet"/>
      <w:lvlText w:val="o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EA5DA">
      <w:start w:val="1"/>
      <w:numFmt w:val="bullet"/>
      <w:lvlText w:val="▪"/>
      <w:lvlJc w:val="left"/>
      <w:pPr>
        <w:ind w:left="5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F636BE9"/>
    <w:multiLevelType w:val="hybridMultilevel"/>
    <w:tmpl w:val="30C41474"/>
    <w:lvl w:ilvl="0" w:tplc="8DB62222">
      <w:start w:val="1"/>
      <w:numFmt w:val="decimal"/>
      <w:lvlText w:val="%1."/>
      <w:lvlJc w:val="left"/>
      <w:pPr>
        <w:ind w:left="80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9A248C"/>
    <w:multiLevelType w:val="hybridMultilevel"/>
    <w:tmpl w:val="8FE0F718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4E080A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1ED6862"/>
    <w:multiLevelType w:val="hybridMultilevel"/>
    <w:tmpl w:val="7416D588"/>
    <w:lvl w:ilvl="0" w:tplc="4D948966">
      <w:start w:val="16"/>
      <w:numFmt w:val="upperRoman"/>
      <w:lvlText w:val="%1."/>
      <w:lvlJc w:val="left"/>
      <w:pPr>
        <w:ind w:left="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8C4DC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624EC">
      <w:start w:val="2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C4FA8">
      <w:start w:val="1"/>
      <w:numFmt w:val="decimal"/>
      <w:lvlText w:val="%4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5E76D0">
      <w:start w:val="1"/>
      <w:numFmt w:val="lowerLetter"/>
      <w:lvlText w:val="%5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FAAE72">
      <w:start w:val="1"/>
      <w:numFmt w:val="lowerRoman"/>
      <w:lvlText w:val="%6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41318">
      <w:start w:val="1"/>
      <w:numFmt w:val="decimal"/>
      <w:lvlText w:val="%7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EACF2">
      <w:start w:val="1"/>
      <w:numFmt w:val="lowerLetter"/>
      <w:lvlText w:val="%8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961936">
      <w:start w:val="1"/>
      <w:numFmt w:val="lowerRoman"/>
      <w:lvlText w:val="%9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C96088"/>
    <w:multiLevelType w:val="hybridMultilevel"/>
    <w:tmpl w:val="3F2ABBA0"/>
    <w:lvl w:ilvl="0" w:tplc="A2B2FF0A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F2631B"/>
    <w:multiLevelType w:val="hybridMultilevel"/>
    <w:tmpl w:val="92FAE604"/>
    <w:lvl w:ilvl="0" w:tplc="CDEEDB98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7"/>
  </w:num>
  <w:num w:numId="4">
    <w:abstractNumId w:val="44"/>
  </w:num>
  <w:num w:numId="5">
    <w:abstractNumId w:val="26"/>
  </w:num>
  <w:num w:numId="6">
    <w:abstractNumId w:val="19"/>
  </w:num>
  <w:num w:numId="7">
    <w:abstractNumId w:val="28"/>
  </w:num>
  <w:num w:numId="8">
    <w:abstractNumId w:val="12"/>
  </w:num>
  <w:num w:numId="9">
    <w:abstractNumId w:val="3"/>
  </w:num>
  <w:num w:numId="10">
    <w:abstractNumId w:val="50"/>
  </w:num>
  <w:num w:numId="11">
    <w:abstractNumId w:val="21"/>
  </w:num>
  <w:num w:numId="12">
    <w:abstractNumId w:val="43"/>
  </w:num>
  <w:num w:numId="13">
    <w:abstractNumId w:val="38"/>
  </w:num>
  <w:num w:numId="14">
    <w:abstractNumId w:val="20"/>
  </w:num>
  <w:num w:numId="15">
    <w:abstractNumId w:val="37"/>
  </w:num>
  <w:num w:numId="16">
    <w:abstractNumId w:val="46"/>
  </w:num>
  <w:num w:numId="17">
    <w:abstractNumId w:val="49"/>
  </w:num>
  <w:num w:numId="18">
    <w:abstractNumId w:val="7"/>
  </w:num>
  <w:num w:numId="19">
    <w:abstractNumId w:val="6"/>
  </w:num>
  <w:num w:numId="20">
    <w:abstractNumId w:val="34"/>
  </w:num>
  <w:num w:numId="21">
    <w:abstractNumId w:val="13"/>
  </w:num>
  <w:num w:numId="22">
    <w:abstractNumId w:val="47"/>
  </w:num>
  <w:num w:numId="23">
    <w:abstractNumId w:val="14"/>
  </w:num>
  <w:num w:numId="24">
    <w:abstractNumId w:val="29"/>
  </w:num>
  <w:num w:numId="25">
    <w:abstractNumId w:val="32"/>
  </w:num>
  <w:num w:numId="26">
    <w:abstractNumId w:val="16"/>
  </w:num>
  <w:num w:numId="27">
    <w:abstractNumId w:val="33"/>
  </w:num>
  <w:num w:numId="28">
    <w:abstractNumId w:val="10"/>
  </w:num>
  <w:num w:numId="29">
    <w:abstractNumId w:val="2"/>
  </w:num>
  <w:num w:numId="30">
    <w:abstractNumId w:val="36"/>
  </w:num>
  <w:num w:numId="31">
    <w:abstractNumId w:val="48"/>
  </w:num>
  <w:num w:numId="32">
    <w:abstractNumId w:val="4"/>
  </w:num>
  <w:num w:numId="33">
    <w:abstractNumId w:val="1"/>
  </w:num>
  <w:num w:numId="34">
    <w:abstractNumId w:val="9"/>
  </w:num>
  <w:num w:numId="35">
    <w:abstractNumId w:val="5"/>
  </w:num>
  <w:num w:numId="36">
    <w:abstractNumId w:val="52"/>
  </w:num>
  <w:num w:numId="37">
    <w:abstractNumId w:val="24"/>
  </w:num>
  <w:num w:numId="38">
    <w:abstractNumId w:val="51"/>
  </w:num>
  <w:num w:numId="39">
    <w:abstractNumId w:val="45"/>
  </w:num>
  <w:num w:numId="40">
    <w:abstractNumId w:val="15"/>
  </w:num>
  <w:num w:numId="41">
    <w:abstractNumId w:val="11"/>
  </w:num>
  <w:num w:numId="42">
    <w:abstractNumId w:val="23"/>
  </w:num>
  <w:num w:numId="43">
    <w:abstractNumId w:val="42"/>
  </w:num>
  <w:num w:numId="44">
    <w:abstractNumId w:val="39"/>
  </w:num>
  <w:num w:numId="45">
    <w:abstractNumId w:val="0"/>
  </w:num>
  <w:num w:numId="46">
    <w:abstractNumId w:val="25"/>
  </w:num>
  <w:num w:numId="47">
    <w:abstractNumId w:val="40"/>
  </w:num>
  <w:num w:numId="48">
    <w:abstractNumId w:val="8"/>
  </w:num>
  <w:num w:numId="49">
    <w:abstractNumId w:val="27"/>
  </w:num>
  <w:num w:numId="50">
    <w:abstractNumId w:val="35"/>
  </w:num>
  <w:num w:numId="51">
    <w:abstractNumId w:val="22"/>
  </w:num>
  <w:num w:numId="52">
    <w:abstractNumId w:val="41"/>
  </w:num>
  <w:num w:numId="53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7DA"/>
    <w:rsid w:val="000109DB"/>
    <w:rsid w:val="0001254F"/>
    <w:rsid w:val="00032D97"/>
    <w:rsid w:val="000442EE"/>
    <w:rsid w:val="0005173F"/>
    <w:rsid w:val="000638F3"/>
    <w:rsid w:val="0007004E"/>
    <w:rsid w:val="00072D14"/>
    <w:rsid w:val="000821C3"/>
    <w:rsid w:val="0009348E"/>
    <w:rsid w:val="00093791"/>
    <w:rsid w:val="00095EF6"/>
    <w:rsid w:val="000A2318"/>
    <w:rsid w:val="000B27A8"/>
    <w:rsid w:val="000C03E1"/>
    <w:rsid w:val="000D3809"/>
    <w:rsid w:val="000D41EA"/>
    <w:rsid w:val="000E43F6"/>
    <w:rsid w:val="000F0A28"/>
    <w:rsid w:val="00105B99"/>
    <w:rsid w:val="00106C1E"/>
    <w:rsid w:val="00111AFC"/>
    <w:rsid w:val="00114B18"/>
    <w:rsid w:val="00131196"/>
    <w:rsid w:val="00136752"/>
    <w:rsid w:val="00164C11"/>
    <w:rsid w:val="001729D5"/>
    <w:rsid w:val="001768F5"/>
    <w:rsid w:val="00197CAA"/>
    <w:rsid w:val="001A1AC9"/>
    <w:rsid w:val="001A7172"/>
    <w:rsid w:val="001B3135"/>
    <w:rsid w:val="001B5584"/>
    <w:rsid w:val="001C0B78"/>
    <w:rsid w:val="001C4ACF"/>
    <w:rsid w:val="001C5207"/>
    <w:rsid w:val="001E380F"/>
    <w:rsid w:val="001F3844"/>
    <w:rsid w:val="00204250"/>
    <w:rsid w:val="00207862"/>
    <w:rsid w:val="00210B27"/>
    <w:rsid w:val="002119A7"/>
    <w:rsid w:val="00216B8D"/>
    <w:rsid w:val="00220EF8"/>
    <w:rsid w:val="00231A17"/>
    <w:rsid w:val="002439E0"/>
    <w:rsid w:val="0024703E"/>
    <w:rsid w:val="002710D7"/>
    <w:rsid w:val="00280AFF"/>
    <w:rsid w:val="00280D1B"/>
    <w:rsid w:val="0028417B"/>
    <w:rsid w:val="0029741F"/>
    <w:rsid w:val="002A0A2F"/>
    <w:rsid w:val="002B2AE8"/>
    <w:rsid w:val="002B4C05"/>
    <w:rsid w:val="002B502C"/>
    <w:rsid w:val="002C2C8A"/>
    <w:rsid w:val="002C398D"/>
    <w:rsid w:val="002C4A91"/>
    <w:rsid w:val="002C7EBC"/>
    <w:rsid w:val="002D463B"/>
    <w:rsid w:val="002F280E"/>
    <w:rsid w:val="002F543C"/>
    <w:rsid w:val="00301EC3"/>
    <w:rsid w:val="0031245F"/>
    <w:rsid w:val="00326B13"/>
    <w:rsid w:val="0034757A"/>
    <w:rsid w:val="00352521"/>
    <w:rsid w:val="00355903"/>
    <w:rsid w:val="00395223"/>
    <w:rsid w:val="003A4418"/>
    <w:rsid w:val="003B14F1"/>
    <w:rsid w:val="003C0952"/>
    <w:rsid w:val="003C1BF3"/>
    <w:rsid w:val="003C316E"/>
    <w:rsid w:val="003C6112"/>
    <w:rsid w:val="003D6744"/>
    <w:rsid w:val="003D72E6"/>
    <w:rsid w:val="003F5FF0"/>
    <w:rsid w:val="00434168"/>
    <w:rsid w:val="004376F2"/>
    <w:rsid w:val="00443847"/>
    <w:rsid w:val="00466BC9"/>
    <w:rsid w:val="00484D78"/>
    <w:rsid w:val="004A0420"/>
    <w:rsid w:val="004A4352"/>
    <w:rsid w:val="004B5367"/>
    <w:rsid w:val="004F34CD"/>
    <w:rsid w:val="004F7466"/>
    <w:rsid w:val="00501C55"/>
    <w:rsid w:val="00510F6C"/>
    <w:rsid w:val="005353FD"/>
    <w:rsid w:val="005371CD"/>
    <w:rsid w:val="00541B64"/>
    <w:rsid w:val="0054537D"/>
    <w:rsid w:val="00545ABC"/>
    <w:rsid w:val="00551049"/>
    <w:rsid w:val="00551545"/>
    <w:rsid w:val="00554F69"/>
    <w:rsid w:val="00556DCB"/>
    <w:rsid w:val="005734C2"/>
    <w:rsid w:val="00574609"/>
    <w:rsid w:val="00593505"/>
    <w:rsid w:val="005A793E"/>
    <w:rsid w:val="005D1BD7"/>
    <w:rsid w:val="005E1ECC"/>
    <w:rsid w:val="005E2CEA"/>
    <w:rsid w:val="005E3F8C"/>
    <w:rsid w:val="005F02CB"/>
    <w:rsid w:val="005F0CB1"/>
    <w:rsid w:val="005F18C0"/>
    <w:rsid w:val="005F21F4"/>
    <w:rsid w:val="005F29A3"/>
    <w:rsid w:val="005F6C22"/>
    <w:rsid w:val="006004C8"/>
    <w:rsid w:val="00605DAB"/>
    <w:rsid w:val="006060E0"/>
    <w:rsid w:val="00617363"/>
    <w:rsid w:val="0061798C"/>
    <w:rsid w:val="00622024"/>
    <w:rsid w:val="00634278"/>
    <w:rsid w:val="00634902"/>
    <w:rsid w:val="006475FB"/>
    <w:rsid w:val="006666D5"/>
    <w:rsid w:val="006845EB"/>
    <w:rsid w:val="006973A8"/>
    <w:rsid w:val="006B6136"/>
    <w:rsid w:val="006B6F04"/>
    <w:rsid w:val="006C7696"/>
    <w:rsid w:val="006D2579"/>
    <w:rsid w:val="006D47F0"/>
    <w:rsid w:val="006D4A44"/>
    <w:rsid w:val="006E5A20"/>
    <w:rsid w:val="006F1A0A"/>
    <w:rsid w:val="006F7A71"/>
    <w:rsid w:val="0070350B"/>
    <w:rsid w:val="00714281"/>
    <w:rsid w:val="00715DE1"/>
    <w:rsid w:val="0072401E"/>
    <w:rsid w:val="007256D8"/>
    <w:rsid w:val="00726475"/>
    <w:rsid w:val="007304C6"/>
    <w:rsid w:val="0073612F"/>
    <w:rsid w:val="00742989"/>
    <w:rsid w:val="00746FF1"/>
    <w:rsid w:val="00755467"/>
    <w:rsid w:val="00755B15"/>
    <w:rsid w:val="00774E82"/>
    <w:rsid w:val="00777FC8"/>
    <w:rsid w:val="00780A81"/>
    <w:rsid w:val="00792ADA"/>
    <w:rsid w:val="007A5B25"/>
    <w:rsid w:val="007C3B6C"/>
    <w:rsid w:val="007D6083"/>
    <w:rsid w:val="007E3580"/>
    <w:rsid w:val="007E6FE8"/>
    <w:rsid w:val="007F1F26"/>
    <w:rsid w:val="007F2BF8"/>
    <w:rsid w:val="008008D3"/>
    <w:rsid w:val="008057C4"/>
    <w:rsid w:val="00805FB2"/>
    <w:rsid w:val="0081173D"/>
    <w:rsid w:val="00811F6D"/>
    <w:rsid w:val="00821E6F"/>
    <w:rsid w:val="00845C4E"/>
    <w:rsid w:val="0085570D"/>
    <w:rsid w:val="00863391"/>
    <w:rsid w:val="008748EE"/>
    <w:rsid w:val="0088274E"/>
    <w:rsid w:val="00893A7C"/>
    <w:rsid w:val="008A07E5"/>
    <w:rsid w:val="008B38DF"/>
    <w:rsid w:val="008D046B"/>
    <w:rsid w:val="008D37AB"/>
    <w:rsid w:val="008D3D0D"/>
    <w:rsid w:val="008E47CC"/>
    <w:rsid w:val="008E7643"/>
    <w:rsid w:val="008F4EE0"/>
    <w:rsid w:val="008F537B"/>
    <w:rsid w:val="008F588A"/>
    <w:rsid w:val="008F789F"/>
    <w:rsid w:val="009007A0"/>
    <w:rsid w:val="00906046"/>
    <w:rsid w:val="00906EE8"/>
    <w:rsid w:val="00907A6F"/>
    <w:rsid w:val="00922193"/>
    <w:rsid w:val="00927C78"/>
    <w:rsid w:val="009311E7"/>
    <w:rsid w:val="00932566"/>
    <w:rsid w:val="0093496C"/>
    <w:rsid w:val="00945488"/>
    <w:rsid w:val="0094626A"/>
    <w:rsid w:val="009555BF"/>
    <w:rsid w:val="00961262"/>
    <w:rsid w:val="009733D7"/>
    <w:rsid w:val="00977C79"/>
    <w:rsid w:val="009814E2"/>
    <w:rsid w:val="009872DA"/>
    <w:rsid w:val="0099596F"/>
    <w:rsid w:val="009A2AA4"/>
    <w:rsid w:val="009A6C9B"/>
    <w:rsid w:val="009B090E"/>
    <w:rsid w:val="009B4CEF"/>
    <w:rsid w:val="009B7FA0"/>
    <w:rsid w:val="009C2DC7"/>
    <w:rsid w:val="009D7A11"/>
    <w:rsid w:val="009E4E8B"/>
    <w:rsid w:val="009E78EB"/>
    <w:rsid w:val="009F3036"/>
    <w:rsid w:val="009F3D20"/>
    <w:rsid w:val="009F57DA"/>
    <w:rsid w:val="00A04B85"/>
    <w:rsid w:val="00A05E04"/>
    <w:rsid w:val="00A10DE9"/>
    <w:rsid w:val="00A2278D"/>
    <w:rsid w:val="00A2647A"/>
    <w:rsid w:val="00A31D89"/>
    <w:rsid w:val="00A4695F"/>
    <w:rsid w:val="00A53A41"/>
    <w:rsid w:val="00A54753"/>
    <w:rsid w:val="00A55971"/>
    <w:rsid w:val="00A571E4"/>
    <w:rsid w:val="00A634E5"/>
    <w:rsid w:val="00A87C33"/>
    <w:rsid w:val="00A96FE7"/>
    <w:rsid w:val="00AA1E97"/>
    <w:rsid w:val="00AB34F5"/>
    <w:rsid w:val="00AD1AE4"/>
    <w:rsid w:val="00AD2F6B"/>
    <w:rsid w:val="00AE593C"/>
    <w:rsid w:val="00AE6C71"/>
    <w:rsid w:val="00AF7D16"/>
    <w:rsid w:val="00B119DF"/>
    <w:rsid w:val="00B35DD7"/>
    <w:rsid w:val="00B40941"/>
    <w:rsid w:val="00B507DA"/>
    <w:rsid w:val="00B53A36"/>
    <w:rsid w:val="00B53ADE"/>
    <w:rsid w:val="00B56473"/>
    <w:rsid w:val="00B662CE"/>
    <w:rsid w:val="00B8642A"/>
    <w:rsid w:val="00B86B83"/>
    <w:rsid w:val="00B90FD2"/>
    <w:rsid w:val="00BA5C54"/>
    <w:rsid w:val="00BB006A"/>
    <w:rsid w:val="00BB793F"/>
    <w:rsid w:val="00BC0B0E"/>
    <w:rsid w:val="00BD2C12"/>
    <w:rsid w:val="00BE2560"/>
    <w:rsid w:val="00BF2193"/>
    <w:rsid w:val="00BF411D"/>
    <w:rsid w:val="00BF5BB8"/>
    <w:rsid w:val="00C006EC"/>
    <w:rsid w:val="00C04A59"/>
    <w:rsid w:val="00C13B51"/>
    <w:rsid w:val="00C36E21"/>
    <w:rsid w:val="00C4166D"/>
    <w:rsid w:val="00C56193"/>
    <w:rsid w:val="00C63953"/>
    <w:rsid w:val="00C67FA9"/>
    <w:rsid w:val="00C70992"/>
    <w:rsid w:val="00C75490"/>
    <w:rsid w:val="00C77A5E"/>
    <w:rsid w:val="00C91604"/>
    <w:rsid w:val="00C93E3E"/>
    <w:rsid w:val="00CA04EA"/>
    <w:rsid w:val="00CB7C43"/>
    <w:rsid w:val="00CC78D8"/>
    <w:rsid w:val="00CD213B"/>
    <w:rsid w:val="00CE49D0"/>
    <w:rsid w:val="00CE6FCA"/>
    <w:rsid w:val="00CE770E"/>
    <w:rsid w:val="00D021EC"/>
    <w:rsid w:val="00D06225"/>
    <w:rsid w:val="00D0723F"/>
    <w:rsid w:val="00D71108"/>
    <w:rsid w:val="00D759C4"/>
    <w:rsid w:val="00D87CE2"/>
    <w:rsid w:val="00D97294"/>
    <w:rsid w:val="00DA28E9"/>
    <w:rsid w:val="00DD017B"/>
    <w:rsid w:val="00DD4760"/>
    <w:rsid w:val="00DE0443"/>
    <w:rsid w:val="00DE1C18"/>
    <w:rsid w:val="00DF7D79"/>
    <w:rsid w:val="00E0346D"/>
    <w:rsid w:val="00E073AC"/>
    <w:rsid w:val="00E1147C"/>
    <w:rsid w:val="00E151A1"/>
    <w:rsid w:val="00E21781"/>
    <w:rsid w:val="00E23EF9"/>
    <w:rsid w:val="00E405CD"/>
    <w:rsid w:val="00E474FD"/>
    <w:rsid w:val="00E477A7"/>
    <w:rsid w:val="00E503E2"/>
    <w:rsid w:val="00E538EE"/>
    <w:rsid w:val="00E66DED"/>
    <w:rsid w:val="00E758AA"/>
    <w:rsid w:val="00E818C0"/>
    <w:rsid w:val="00E85F1E"/>
    <w:rsid w:val="00E872F4"/>
    <w:rsid w:val="00E873F3"/>
    <w:rsid w:val="00E905A2"/>
    <w:rsid w:val="00E92BF5"/>
    <w:rsid w:val="00E94DFA"/>
    <w:rsid w:val="00E95DEE"/>
    <w:rsid w:val="00E97531"/>
    <w:rsid w:val="00EA0CCA"/>
    <w:rsid w:val="00EC1B20"/>
    <w:rsid w:val="00EC511E"/>
    <w:rsid w:val="00ED41F7"/>
    <w:rsid w:val="00ED55D3"/>
    <w:rsid w:val="00EE63BE"/>
    <w:rsid w:val="00EF1676"/>
    <w:rsid w:val="00EF2CE7"/>
    <w:rsid w:val="00EF34F7"/>
    <w:rsid w:val="00EF73D3"/>
    <w:rsid w:val="00F05683"/>
    <w:rsid w:val="00F12EE2"/>
    <w:rsid w:val="00F23152"/>
    <w:rsid w:val="00F27151"/>
    <w:rsid w:val="00F32EEC"/>
    <w:rsid w:val="00F65933"/>
    <w:rsid w:val="00F76E27"/>
    <w:rsid w:val="00F904C8"/>
    <w:rsid w:val="00F94620"/>
    <w:rsid w:val="00FA2888"/>
    <w:rsid w:val="00FA520D"/>
    <w:rsid w:val="00FB011A"/>
    <w:rsid w:val="00FC2D3E"/>
    <w:rsid w:val="00FC362A"/>
    <w:rsid w:val="00FC49BE"/>
    <w:rsid w:val="00FC4AE7"/>
    <w:rsid w:val="00FC571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4D1"/>
  <w15:docId w15:val="{5F06BE5C-E95F-4BB0-B230-D4F5E3FE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12F"/>
    <w:pPr>
      <w:spacing w:after="114" w:line="250" w:lineRule="auto"/>
      <w:ind w:left="133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B4C0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475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4B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4B18"/>
    <w:pPr>
      <w:spacing w:line="259" w:lineRule="auto"/>
      <w:ind w:left="0" w:firstLine="0"/>
      <w:jc w:val="left"/>
      <w:outlineLvl w:val="9"/>
    </w:pPr>
  </w:style>
  <w:style w:type="character" w:styleId="Hipercze">
    <w:name w:val="Hyperlink"/>
    <w:basedOn w:val="Domylnaczcionkaakapitu"/>
    <w:uiPriority w:val="99"/>
    <w:unhideWhenUsed/>
    <w:rsid w:val="00927C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2EE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2EE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7004E"/>
    <w:pPr>
      <w:spacing w:after="100"/>
      <w:ind w:left="0"/>
    </w:pPr>
  </w:style>
  <w:style w:type="paragraph" w:customStyle="1" w:styleId="Default">
    <w:name w:val="Default"/>
    <w:rsid w:val="008D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7A8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7A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F5B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F5BB8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531"/>
    <w:pPr>
      <w:spacing w:after="114"/>
      <w:ind w:left="133" w:hanging="10"/>
      <w:jc w:val="both"/>
    </w:pPr>
    <w:rPr>
      <w:rFonts w:ascii="Arial" w:eastAsia="Arial" w:hAnsi="Arial" w:cs="Arial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531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5173F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tychowicz@wfosigw.opol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fosigw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fosigw.opol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36B07-5E84-47A4-BD8A-02333ADB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20</Pages>
  <Words>7711</Words>
  <Characters>46266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</cp:lastModifiedBy>
  <cp:revision>39</cp:revision>
  <cp:lastPrinted>2019-02-14T13:37:00Z</cp:lastPrinted>
  <dcterms:created xsi:type="dcterms:W3CDTF">2019-02-09T10:26:00Z</dcterms:created>
  <dcterms:modified xsi:type="dcterms:W3CDTF">2019-02-15T12:40:00Z</dcterms:modified>
</cp:coreProperties>
</file>